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93B2" w14:textId="77777777" w:rsidR="00DE431E" w:rsidRDefault="0000000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</w:pPr>
      <w:r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  <w:t>НОВА ГОДИНА В ПРАГА</w:t>
      </w:r>
    </w:p>
    <w:p w14:paraId="2151B9A8" w14:textId="77777777" w:rsidR="00DE431E" w:rsidRDefault="0000000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</w:pPr>
      <w:r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  <w:t xml:space="preserve"> Група с водач от България</w:t>
      </w:r>
    </w:p>
    <w:p w14:paraId="574C1907" w14:textId="77777777" w:rsidR="00DE431E" w:rsidRDefault="0000000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val="bg-BG"/>
        </w:rPr>
        <w:t xml:space="preserve">Настаняване в централно разположени хотели! </w:t>
      </w:r>
    </w:p>
    <w:p w14:paraId="1D6907D3" w14:textId="77777777" w:rsidR="00DE431E" w:rsidRDefault="00000000">
      <w:p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 дни / 4 нощувки</w:t>
      </w:r>
    </w:p>
    <w:p w14:paraId="615DDACE" w14:textId="77777777" w:rsidR="00DE431E" w:rsidRDefault="000000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30.12.2022 – 03.01.2023 </w:t>
      </w:r>
    </w:p>
    <w:p w14:paraId="689FF0AB" w14:textId="77777777" w:rsidR="00DE431E" w:rsidRDefault="00DE43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5AE0B62C" w14:textId="77777777" w:rsidR="00DE431E" w:rsidRDefault="00DE43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79B99EF5" w14:textId="77777777" w:rsidR="00DE431E" w:rsidRDefault="00000000">
      <w:pPr>
        <w:spacing w:after="0" w:line="240" w:lineRule="auto"/>
        <w:jc w:val="center"/>
        <w:rPr>
          <w:rFonts w:ascii="Verdana" w:eastAsia="Times New Roman" w:hAnsi="Verdana" w:cs="Times New Roman"/>
          <w:lang w:val="bg-BG"/>
        </w:rPr>
      </w:pPr>
      <w:r>
        <w:rPr>
          <w:rFonts w:ascii="Verdana" w:eastAsia="Times New Roman" w:hAnsi="Verdana" w:cs="Times New Roman"/>
          <w:lang w:val="bg-BG"/>
        </w:rPr>
        <w:t xml:space="preserve"> Полети с АК България </w:t>
      </w:r>
      <w:proofErr w:type="spellStart"/>
      <w:r>
        <w:rPr>
          <w:rFonts w:ascii="Verdana" w:eastAsia="Times New Roman" w:hAnsi="Verdana" w:cs="Times New Roman"/>
          <w:lang w:val="bg-BG"/>
        </w:rPr>
        <w:t>Ер</w:t>
      </w:r>
      <w:proofErr w:type="spellEnd"/>
    </w:p>
    <w:p w14:paraId="61140933" w14:textId="77777777" w:rsidR="00DE431E" w:rsidRDefault="00DE43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</w:p>
    <w:p w14:paraId="58B1CE74" w14:textId="77777777" w:rsidR="00DE431E" w:rsidRDefault="0000000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ПРОГРАМА:</w:t>
      </w:r>
    </w:p>
    <w:p w14:paraId="384A2BAE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1 ден 30.12.2022 (петък)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Отпътуване за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Прага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с директен полет в 10:20 ч. Пристигане в Прага в 11:15 ч. Трансфер до хотела и по възможност настаняване преди 13 ч.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Пешеходна обиколка на Прага на български език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– Пътят на чешките крале (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Пражки град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Нерудова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улица,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Бамбино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ди Прага,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Карлов мост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Староместки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площад). Продължителност около 3 часа. (включена в цената). </w:t>
      </w:r>
    </w:p>
    <w:p w14:paraId="107A8F80" w14:textId="77777777" w:rsidR="00DE431E" w:rsidRDefault="00000000">
      <w:pPr>
        <w:spacing w:line="231" w:lineRule="atLeast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Класическа обиколка на Прага </w:t>
      </w:r>
    </w:p>
    <w:p w14:paraId="48DFDA72" w14:textId="77777777" w:rsidR="00DE431E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Обхваща разглеждането на четирите средновековни пражки градове. Разходката започва от 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Храдчани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 – седалище на чешките крале, понастоящем и на президентството. По време на тази разходка в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Храдчани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ще бъде посетен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Храдчанския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площад с уникалната панорама на Прага, дворцовият комплекс Пражки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Храд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 – най-голям според рекордите на Гинес, готическата катедрала Св. Вит Вацлав и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Войтех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. По Кралския път влизаме в Мала Страна към улица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Нерудова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 - една от най-романтичните и красиви улици в Прага, изпъстрена с прекрасни барокови сгради и дворци. Там ще видим и домът, в който е живял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д-р.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Петър Берон – създател на Рибния буквар. Следва 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Малостранския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площад с величествения бароков храм св. Никола, перла на бароковото изкуство в цяла Чехия. Храмът е създаден в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излюзорен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италиански бароков стил. Нашата разходка из улиците на Мала Страна продължава към ул.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Кармелитскакъдето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ще посетим великолепния храм Дева Мария Победителка, в който е съхранена скулптурата на малкия Исус Христос, т.н.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Бамбино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ди Прага. За нея съществуват легенди, че е уникална защото сбъдва желания, на този който се помоли.</w:t>
      </w:r>
    </w:p>
    <w:p w14:paraId="4ECC230D" w14:textId="77777777" w:rsidR="00DE431E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Следващият обект, който ще видим е романския храм Дева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мария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под синджирите, следва орденът на Малтийските рицари и прочутата стена на Джон Ленън.</w:t>
      </w:r>
    </w:p>
    <w:p w14:paraId="0869892F" w14:textId="77777777" w:rsidR="00DE431E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lastRenderedPageBreak/>
        <w:t xml:space="preserve">Преминаваме през мостчето с мелница на Малтийските рицари и се насочване към Карловия мост – четвъртият най-стар средновековен мост в Европа. Наслаждаваме се на невероятната панорама, на двата средновековни града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Храдчани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и Мала Страна, които остават след нас, също и на великолепните скулптури на моста и панорамата, която се открива пред нас, включваща стария и новия град.</w:t>
      </w:r>
    </w:p>
    <w:p w14:paraId="53C09349" w14:textId="77777777" w:rsidR="00DE431E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Отправяме се към калдъръмените улички на Стария град, изпъстрени със средновековни сгради и великолепни магазинчета. Следващият обект е Малкият площад – Рок кафе и най-дълбокият бароков кладенец в Прага, романтичният 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Ротов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дом. Нашата разходка по старинните улици на Прага завършва на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Староместския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площад с прочутия часовник 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Орлой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>, 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Тинския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храм, палат 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Кински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>, къщата при Минутата и още други прекрасни други архитектурни произведения на изкуството.</w:t>
      </w:r>
    </w:p>
    <w:p w14:paraId="1DDF2EBD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Възможност за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Вечеря на кораб по река Вълтава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. Разходката продължава 2 часа, с вечеря на блок маса + аперитив. /Цената не включва трансфер до кораба/ -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40 евро/ 78 лв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. на човек при мин. 2-ма записани туристи.</w:t>
      </w:r>
    </w:p>
    <w:p w14:paraId="1610CC9F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2 ден 31.12.2022 (събота)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 .Свободно време. Възможност за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Полудневна екскурзия до </w:t>
      </w:r>
      <w:proofErr w:type="spellStart"/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Кутна</w:t>
      </w:r>
      <w:proofErr w:type="spellEnd"/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 xml:space="preserve"> хора</w:t>
      </w:r>
      <w:r>
        <w:rPr>
          <w:rFonts w:ascii="Verdana" w:eastAsia="Times New Roman" w:hAnsi="Verdana" w:cs="Times New Roman"/>
          <w:color w:val="0000FF"/>
          <w:sz w:val="24"/>
          <w:szCs w:val="24"/>
          <w:lang w:val="bg-BG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с екскурзовод на български език–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43 евро/ 85 лв.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на човек при минимум 14 записани туристи</w:t>
      </w:r>
    </w:p>
    <w:p w14:paraId="1D86BFF0" w14:textId="77777777" w:rsidR="00DE431E" w:rsidRDefault="00000000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Градът </w:t>
      </w:r>
      <w:proofErr w:type="spellStart"/>
      <w:r>
        <w:rPr>
          <w:rFonts w:ascii="Verdana" w:hAnsi="Verdana"/>
          <w:b/>
          <w:bCs/>
          <w:lang w:val="bg-BG"/>
        </w:rPr>
        <w:t>Кутна</w:t>
      </w:r>
      <w:proofErr w:type="spellEnd"/>
      <w:r>
        <w:rPr>
          <w:rFonts w:ascii="Verdana" w:hAnsi="Verdana"/>
          <w:b/>
          <w:bCs/>
          <w:lang w:val="bg-BG"/>
        </w:rPr>
        <w:t xml:space="preserve"> Хора (под егидата на </w:t>
      </w:r>
      <w:r>
        <w:rPr>
          <w:rFonts w:ascii="Verdana" w:hAnsi="Verdana"/>
          <w:b/>
          <w:bCs/>
        </w:rPr>
        <w:t>UNESKO</w:t>
      </w:r>
      <w:r>
        <w:rPr>
          <w:rFonts w:ascii="Verdana" w:hAnsi="Verdana"/>
          <w:b/>
          <w:bCs/>
          <w:lang w:val="bg-BG"/>
        </w:rPr>
        <w:t>)</w:t>
      </w:r>
      <w:r>
        <w:rPr>
          <w:rFonts w:ascii="Verdana" w:hAnsi="Verdana"/>
          <w:lang w:val="bg-BG"/>
        </w:rPr>
        <w:t xml:space="preserve"> е бил 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>в миналото „сребърното сърце” на Европа.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 xml:space="preserve"> Сред забележителностите на града са прочутите сребърни мини, открити през </w:t>
      </w:r>
      <w:r>
        <w:rPr>
          <w:rFonts w:ascii="Verdana" w:hAnsi="Verdana"/>
        </w:rPr>
        <w:t>XIV</w:t>
      </w:r>
      <w:r>
        <w:rPr>
          <w:rFonts w:ascii="Verdana" w:hAnsi="Verdana"/>
          <w:lang w:val="bg-BG"/>
        </w:rPr>
        <w:t xml:space="preserve"> в., както и изобилието от великолепни готически и барокови сгради. Разходката по старинните улички е романтична – могат да бъдат посетени 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 xml:space="preserve">импозантният готически храм Св. Варвара, Влашкият двор, костницата в </w:t>
      </w:r>
      <w:proofErr w:type="spellStart"/>
      <w:r>
        <w:rPr>
          <w:rFonts w:ascii="Verdana" w:hAnsi="Verdana"/>
          <w:lang w:val="bg-BG"/>
        </w:rPr>
        <w:t>Седлец</w:t>
      </w:r>
      <w:proofErr w:type="spellEnd"/>
      <w:r>
        <w:rPr>
          <w:rFonts w:ascii="Verdana" w:hAnsi="Verdana"/>
          <w:lang w:val="bg-BG"/>
        </w:rPr>
        <w:t>, чиито интериор е направен от човешки кости.</w:t>
      </w:r>
    </w:p>
    <w:p w14:paraId="557E1B4D" w14:textId="77777777" w:rsidR="00DE431E" w:rsidRDefault="00DE431E">
      <w:pPr>
        <w:rPr>
          <w:rFonts w:ascii="Verdana" w:eastAsia="Times New Roman" w:hAnsi="Verdana" w:cs="Times New Roman"/>
          <w:sz w:val="24"/>
          <w:szCs w:val="24"/>
          <w:lang w:val="bg-BG"/>
        </w:rPr>
      </w:pPr>
    </w:p>
    <w:p w14:paraId="61EA2CE4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Новогодишна гала вечеря в хотела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(задължителна за хотел </w:t>
      </w:r>
      <w:r>
        <w:rPr>
          <w:rFonts w:ascii="Verdana" w:eastAsia="Times New Roman" w:hAnsi="Verdana" w:cs="Times New Roman"/>
          <w:sz w:val="24"/>
          <w:szCs w:val="24"/>
        </w:rPr>
        <w:t>Adria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4*)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3 ден 1.01.2023 (неделя)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 Свободно време. Възможност за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Целодневна екскурзия до Карлови Вари с екскурзовод на български език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– 67 евро/ 131 лв. на човек при минимум 14 записани туристи.</w:t>
      </w:r>
    </w:p>
    <w:p w14:paraId="6FC91173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Създаден през XIV век от императора на Свещената римска империя Карел IV. Векове наред славата му на един от най- полезните и романтични спа курорти в Европа не стихва. По сила и лековитост на минералната вода, Карлови Вари се нарежда между световни курорти като Баден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Баден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, Сент Мориц, Лугано. Курортът е бил любимо място на Петър Велики, Гьоте, Джакомо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Казанова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, цар Фердинанд, виенската императрица Сиси и др. Със своята романтика и архитектурни сгради в стил арт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деко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, както и с десетките дизайнерски украсени минерални извори, които буквално бликат из уличките, Карлови Вари впечатлява и привлича курортисти и туристи от цял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свят.Днес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се посещава от благородници със синя кръв - винаги през април идват на лечение и почивка. По време на световноизвестния филмов фестивал "Кристалният глобус", гости на Карлови Вари са холивудски актьори, режисьори, продуценти. </w:t>
      </w:r>
    </w:p>
    <w:p w14:paraId="0FAF54D4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Карлови Вари е известен и със своите порцеланови и стъкларски заводи, както и с известния ликьор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Бехеровка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. Сред обектите, които ще бъдат разгледани е прочутият хотел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bg-BG"/>
        </w:rPr>
        <w:t>Пуб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bg-BG"/>
        </w:rPr>
        <w:t>, дизайнерски украсените минерални  извори, и не на последно място руският квартал с православната църква св. Петър и Павел. /В цената на тура не е включен вход - 10 евро/.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4 ден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 Свободно време за разходка и пазар. </w:t>
      </w:r>
    </w:p>
    <w:p w14:paraId="5455F9CB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5 ден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 </w:t>
      </w:r>
    </w:p>
    <w:p w14:paraId="015CC41B" w14:textId="77777777" w:rsidR="00DE431E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Трансфер до летището. Отпътуване за София в 11:55 ч., кацане в 14:45 ч.</w:t>
      </w:r>
    </w:p>
    <w:p w14:paraId="5EDBEDBD" w14:textId="77777777" w:rsidR="00DE431E" w:rsidRDefault="00000000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Пакетни цени</w:t>
      </w:r>
    </w:p>
    <w:p w14:paraId="363C52C3" w14:textId="77777777" w:rsidR="00DE431E" w:rsidRDefault="00000000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Хотел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Adria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 4*</w:t>
      </w:r>
    </w:p>
    <w:p w14:paraId="433FE5BF" w14:textId="77777777" w:rsidR="00DE431E" w:rsidRDefault="00000000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hyperlink r:id="rId10" w:history="1">
        <w:r>
          <w:rPr>
            <w:rStyle w:val="Hyperlink"/>
            <w:rFonts w:ascii="Verdana" w:hAnsi="Verdana"/>
            <w:b/>
            <w:bCs/>
            <w:sz w:val="24"/>
            <w:szCs w:val="24"/>
          </w:rPr>
          <w:t>https</w:t>
        </w:r>
        <w:r>
          <w:rPr>
            <w:rStyle w:val="Hyperlink"/>
            <w:rFonts w:ascii="Verdana" w:hAnsi="Verdana"/>
            <w:b/>
            <w:bCs/>
            <w:sz w:val="24"/>
            <w:szCs w:val="24"/>
            <w:lang w:val="bg-BG"/>
          </w:rPr>
          <w:t>://</w:t>
        </w:r>
        <w:r>
          <w:rPr>
            <w:rStyle w:val="Hyperlink"/>
            <w:rFonts w:ascii="Verdana" w:hAnsi="Verdana"/>
            <w:b/>
            <w:bCs/>
            <w:sz w:val="24"/>
            <w:szCs w:val="24"/>
          </w:rPr>
          <w:t>www</w:t>
        </w:r>
        <w:r>
          <w:rPr>
            <w:rStyle w:val="Hyperlink"/>
            <w:rFonts w:ascii="Verdana" w:hAnsi="Verdana"/>
            <w:b/>
            <w:bCs/>
            <w:sz w:val="24"/>
            <w:szCs w:val="24"/>
            <w:lang w:val="bg-BG"/>
          </w:rPr>
          <w:t>.</w:t>
        </w:r>
        <w:proofErr w:type="spellStart"/>
        <w:r>
          <w:rPr>
            <w:rStyle w:val="Hyperlink"/>
            <w:rFonts w:ascii="Verdana" w:hAnsi="Verdana"/>
            <w:b/>
            <w:bCs/>
            <w:sz w:val="24"/>
            <w:szCs w:val="24"/>
          </w:rPr>
          <w:t>adria</w:t>
        </w:r>
        <w:proofErr w:type="spellEnd"/>
        <w:r>
          <w:rPr>
            <w:rStyle w:val="Hyperlink"/>
            <w:rFonts w:ascii="Verdana" w:hAnsi="Verdana"/>
            <w:b/>
            <w:bCs/>
            <w:sz w:val="24"/>
            <w:szCs w:val="24"/>
            <w:lang w:val="bg-BG"/>
          </w:rPr>
          <w:t>-</w:t>
        </w:r>
        <w:r>
          <w:rPr>
            <w:rStyle w:val="Hyperlink"/>
            <w:rFonts w:ascii="Verdana" w:hAnsi="Verdana"/>
            <w:b/>
            <w:bCs/>
            <w:sz w:val="24"/>
            <w:szCs w:val="24"/>
          </w:rPr>
          <w:t>hotel</w:t>
        </w:r>
        <w:r>
          <w:rPr>
            <w:rStyle w:val="Hyperlink"/>
            <w:rFonts w:ascii="Verdana" w:hAnsi="Verdana"/>
            <w:b/>
            <w:bCs/>
            <w:sz w:val="24"/>
            <w:szCs w:val="24"/>
            <w:lang w:val="bg-BG"/>
          </w:rPr>
          <w:t>.</w:t>
        </w:r>
        <w:proofErr w:type="spellStart"/>
        <w:r>
          <w:rPr>
            <w:rStyle w:val="Hyperlink"/>
            <w:rFonts w:ascii="Verdana" w:hAnsi="Verdana"/>
            <w:b/>
            <w:bCs/>
            <w:sz w:val="24"/>
            <w:szCs w:val="24"/>
          </w:rPr>
          <w:t>cz</w:t>
        </w:r>
        <w:proofErr w:type="spellEnd"/>
        <w:r>
          <w:rPr>
            <w:rStyle w:val="Hyperlink"/>
            <w:rFonts w:ascii="Verdana" w:hAnsi="Verdana"/>
            <w:b/>
            <w:bCs/>
            <w:sz w:val="24"/>
            <w:szCs w:val="24"/>
            <w:lang w:val="bg-BG"/>
          </w:rPr>
          <w:t>/</w:t>
        </w:r>
        <w:proofErr w:type="spellStart"/>
        <w:r>
          <w:rPr>
            <w:rStyle w:val="Hyperlink"/>
            <w:rFonts w:ascii="Verdana" w:hAnsi="Verdana"/>
            <w:b/>
            <w:bCs/>
            <w:sz w:val="24"/>
            <w:szCs w:val="24"/>
          </w:rPr>
          <w:t>en</w:t>
        </w:r>
        <w:proofErr w:type="spellEnd"/>
        <w:r>
          <w:rPr>
            <w:rStyle w:val="Hyperlink"/>
            <w:rFonts w:ascii="Verdana" w:hAnsi="Verdana"/>
            <w:b/>
            <w:bCs/>
            <w:sz w:val="24"/>
            <w:szCs w:val="24"/>
            <w:lang w:val="bg-BG"/>
          </w:rPr>
          <w:t>/</w:t>
        </w:r>
      </w:hyperlink>
      <w:r>
        <w:rPr>
          <w:rFonts w:ascii="Verdana" w:hAnsi="Verdana"/>
          <w:b/>
          <w:bCs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9"/>
        <w:gridCol w:w="3119"/>
      </w:tblGrid>
      <w:tr w:rsidR="00DE431E" w14:paraId="1807467B" w14:textId="77777777">
        <w:tc>
          <w:tcPr>
            <w:tcW w:w="3112" w:type="dxa"/>
          </w:tcPr>
          <w:p w14:paraId="055DA13D" w14:textId="77777777" w:rsidR="00DE431E" w:rsidRDefault="0000000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Период на пътуване</w:t>
            </w:r>
          </w:p>
        </w:tc>
        <w:tc>
          <w:tcPr>
            <w:tcW w:w="3119" w:type="dxa"/>
          </w:tcPr>
          <w:p w14:paraId="73FF5442" w14:textId="77777777" w:rsidR="00DE431E" w:rsidRDefault="0000000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Възрастен с двойна стая</w:t>
            </w:r>
          </w:p>
        </w:tc>
        <w:tc>
          <w:tcPr>
            <w:tcW w:w="3119" w:type="dxa"/>
          </w:tcPr>
          <w:p w14:paraId="25506389" w14:textId="77777777" w:rsidR="00DE431E" w:rsidRDefault="0000000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Възрастен в единична стая</w:t>
            </w:r>
          </w:p>
        </w:tc>
      </w:tr>
      <w:tr w:rsidR="00DE431E" w14:paraId="706ED2C2" w14:textId="77777777">
        <w:trPr>
          <w:trHeight w:val="58"/>
        </w:trPr>
        <w:tc>
          <w:tcPr>
            <w:tcW w:w="3112" w:type="dxa"/>
          </w:tcPr>
          <w:p w14:paraId="6A2789A3" w14:textId="77777777" w:rsidR="00DE431E" w:rsidRDefault="00000000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  <w:t>30.12.22-3.01.2023</w:t>
            </w:r>
          </w:p>
        </w:tc>
        <w:tc>
          <w:tcPr>
            <w:tcW w:w="3119" w:type="dxa"/>
          </w:tcPr>
          <w:p w14:paraId="09D831D2" w14:textId="77777777" w:rsidR="00DE431E" w:rsidRDefault="0000000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718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€/1407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3119" w:type="dxa"/>
          </w:tcPr>
          <w:p w14:paraId="45FC0594" w14:textId="77777777" w:rsidR="00DE431E" w:rsidRDefault="0000000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912€/1790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14:paraId="66984E11" w14:textId="77777777" w:rsidR="00DE431E" w:rsidRDefault="00DE431E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7BF7CA19" w14:textId="77777777" w:rsidR="00DE431E" w:rsidRDefault="00DE431E">
      <w:pPr>
        <w:pStyle w:val="Heading2"/>
        <w:spacing w:before="0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6C111ECF" w14:textId="77777777" w:rsidR="00DE431E" w:rsidRDefault="00000000">
      <w:pPr>
        <w:pStyle w:val="Heading2"/>
        <w:spacing w:before="0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Цената включва:</w:t>
      </w:r>
    </w:p>
    <w:p w14:paraId="67D7E39B" w14:textId="77777777" w:rsidR="00DE431E" w:rsidRDefault="00000000">
      <w:pPr>
        <w:numPr>
          <w:ilvl w:val="0"/>
          <w:numId w:val="1"/>
        </w:numPr>
        <w:spacing w:after="100" w:afterAutospacing="1" w:line="24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самолетен билет София – Прага – София с включени летищни такси към дата 1.10.2022 г.; </w:t>
      </w:r>
    </w:p>
    <w:p w14:paraId="6043AD9D" w14:textId="77777777" w:rsidR="00DE431E" w:rsidRDefault="00000000">
      <w:pPr>
        <w:numPr>
          <w:ilvl w:val="0"/>
          <w:numId w:val="1"/>
        </w:num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пешеходна разходна на Прага</w:t>
      </w:r>
    </w:p>
    <w:p w14:paraId="1F6846FD" w14:textId="77777777" w:rsidR="00DE431E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ръчен багаж до 10 кг;</w:t>
      </w:r>
    </w:p>
    <w:p w14:paraId="7E782169" w14:textId="77777777" w:rsidR="00DE431E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proofErr w:type="spellStart"/>
      <w:r>
        <w:rPr>
          <w:rFonts w:ascii="Verdana" w:hAnsi="Verdana"/>
          <w:lang w:val="bg-BG"/>
        </w:rPr>
        <w:t>чекиран</w:t>
      </w:r>
      <w:proofErr w:type="spellEnd"/>
      <w:r>
        <w:rPr>
          <w:rFonts w:ascii="Verdana" w:hAnsi="Verdana"/>
          <w:lang w:val="bg-BG"/>
        </w:rPr>
        <w:t xml:space="preserve"> багаж до 23 кг;</w:t>
      </w:r>
    </w:p>
    <w:p w14:paraId="61A6C09D" w14:textId="77777777" w:rsidR="00DE431E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нощувки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закуски</w:t>
      </w:r>
      <w:proofErr w:type="spellEnd"/>
      <w:r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>централно разположен хотел</w:t>
      </w:r>
      <w:r>
        <w:rPr>
          <w:rFonts w:ascii="Verdana" w:hAnsi="Verdana"/>
        </w:rPr>
        <w:t xml:space="preserve"> Adria 4*</w:t>
      </w:r>
    </w:p>
    <w:p w14:paraId="55383075" w14:textId="77777777" w:rsidR="00DE431E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трансфер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летище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хотел</w:t>
      </w:r>
      <w:proofErr w:type="spellEnd"/>
      <w:r>
        <w:rPr>
          <w:rFonts w:ascii="Verdana" w:hAnsi="Verdana"/>
        </w:rPr>
        <w:t xml:space="preserve"> – </w:t>
      </w:r>
      <w:proofErr w:type="spellStart"/>
      <w:proofErr w:type="gramStart"/>
      <w:r>
        <w:rPr>
          <w:rFonts w:ascii="Verdana" w:hAnsi="Verdana"/>
        </w:rPr>
        <w:t>летище</w:t>
      </w:r>
      <w:proofErr w:type="spellEnd"/>
      <w:r>
        <w:rPr>
          <w:rFonts w:ascii="Verdana" w:hAnsi="Verdana"/>
        </w:rPr>
        <w:t>;</w:t>
      </w:r>
      <w:proofErr w:type="gramEnd"/>
      <w:r>
        <w:rPr>
          <w:rFonts w:ascii="Verdana" w:hAnsi="Verdana"/>
        </w:rPr>
        <w:t xml:space="preserve"> </w:t>
      </w:r>
    </w:p>
    <w:p w14:paraId="67A7E825" w14:textId="6BB7B068" w:rsidR="00DE431E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медицинска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застраховка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покритие</w:t>
      </w:r>
      <w:proofErr w:type="spellEnd"/>
      <w:r>
        <w:rPr>
          <w:rFonts w:ascii="Verdana" w:hAnsi="Verdana"/>
        </w:rPr>
        <w:t xml:space="preserve"> 5000 EUR </w:t>
      </w:r>
      <w:proofErr w:type="spellStart"/>
      <w:r>
        <w:rPr>
          <w:rFonts w:ascii="Verdana" w:hAnsi="Verdana"/>
        </w:rPr>
        <w:t>със</w:t>
      </w:r>
      <w:proofErr w:type="spellEnd"/>
      <w:r>
        <w:rPr>
          <w:rFonts w:ascii="Verdana" w:hAnsi="Verdana"/>
        </w:rPr>
        <w:t xml:space="preserve"> ЗД </w:t>
      </w:r>
      <w:proofErr w:type="spellStart"/>
      <w:r>
        <w:rPr>
          <w:rFonts w:ascii="Verdana" w:hAnsi="Verdana"/>
        </w:rPr>
        <w:t>Евроинс</w:t>
      </w:r>
      <w:proofErr w:type="spellEnd"/>
      <w:r w:rsidR="00941562">
        <w:rPr>
          <w:rFonts w:ascii="Verdana" w:hAnsi="Verdana"/>
          <w:lang w:val="bg-BG"/>
        </w:rPr>
        <w:t xml:space="preserve"> за лица до 65 </w:t>
      </w:r>
      <w:proofErr w:type="gramStart"/>
      <w:r w:rsidR="00941562">
        <w:rPr>
          <w:rFonts w:ascii="Verdana" w:hAnsi="Verdana"/>
          <w:lang w:val="bg-BG"/>
        </w:rPr>
        <w:t>г.</w:t>
      </w:r>
      <w:r>
        <w:rPr>
          <w:rFonts w:ascii="Verdana" w:hAnsi="Verdana"/>
        </w:rPr>
        <w:t>;</w:t>
      </w:r>
      <w:proofErr w:type="gramEnd"/>
      <w:r>
        <w:rPr>
          <w:rFonts w:ascii="Verdana" w:hAnsi="Verdana"/>
        </w:rPr>
        <w:t xml:space="preserve"> </w:t>
      </w:r>
    </w:p>
    <w:p w14:paraId="2F81C602" w14:textId="77777777" w:rsidR="00DE431E" w:rsidRDefault="00000000">
      <w:pPr>
        <w:pStyle w:val="Heading2"/>
        <w:rPr>
          <w:rFonts w:ascii="Verdana" w:hAnsi="Verdana"/>
          <w:b/>
          <w:bCs/>
          <w:color w:val="FF0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FF0000"/>
          <w:sz w:val="24"/>
          <w:szCs w:val="24"/>
        </w:rPr>
        <w:t>Цената</w:t>
      </w:r>
      <w:proofErr w:type="spellEnd"/>
      <w:r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4"/>
          <w:szCs w:val="24"/>
        </w:rPr>
        <w:t>не</w:t>
      </w:r>
      <w:proofErr w:type="spellEnd"/>
      <w:r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4"/>
          <w:szCs w:val="24"/>
        </w:rPr>
        <w:t>включва</w:t>
      </w:r>
      <w:proofErr w:type="spellEnd"/>
      <w:r>
        <w:rPr>
          <w:rFonts w:ascii="Verdana" w:hAnsi="Verdana"/>
          <w:b/>
          <w:bCs/>
          <w:color w:val="FF0000"/>
          <w:sz w:val="24"/>
          <w:szCs w:val="24"/>
        </w:rPr>
        <w:t>:</w:t>
      </w:r>
    </w:p>
    <w:p w14:paraId="20960A27" w14:textId="77777777" w:rsidR="00DE431E" w:rsidRDefault="0000000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допълнителни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екскурзии</w:t>
      </w:r>
      <w:proofErr w:type="spellEnd"/>
      <w:r>
        <w:rPr>
          <w:rFonts w:ascii="Verdana" w:hAnsi="Verdana"/>
        </w:rPr>
        <w:t>;</w:t>
      </w:r>
      <w:proofErr w:type="gramEnd"/>
    </w:p>
    <w:p w14:paraId="37104253" w14:textId="77777777" w:rsidR="00DE431E" w:rsidRDefault="0000000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ЗАДЪЛЖИТЕЛНО ДОПЛЩАНЕ за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>o</w:t>
      </w:r>
      <w:proofErr w:type="spellStart"/>
      <w:r>
        <w:rPr>
          <w:rFonts w:ascii="Verdana" w:hAnsi="Verdana"/>
          <w:lang w:val="bg-BG"/>
        </w:rPr>
        <w:t>вогодишна</w:t>
      </w:r>
      <w:proofErr w:type="spellEnd"/>
      <w:r>
        <w:rPr>
          <w:rFonts w:ascii="Verdana" w:hAnsi="Verdana"/>
          <w:lang w:val="bg-BG"/>
        </w:rPr>
        <w:t xml:space="preserve"> вечеря в хотел </w:t>
      </w:r>
      <w:r>
        <w:rPr>
          <w:rFonts w:ascii="Verdana" w:hAnsi="Verdana"/>
        </w:rPr>
        <w:t xml:space="preserve">Adria 4* - 115 </w:t>
      </w:r>
      <w:r>
        <w:rPr>
          <w:rFonts w:ascii="Verdana" w:hAnsi="Verdana"/>
          <w:lang w:val="bg-BG"/>
        </w:rPr>
        <w:t>евро на човек</w:t>
      </w:r>
    </w:p>
    <w:p w14:paraId="05CD40EC" w14:textId="77777777" w:rsidR="00DE431E" w:rsidRDefault="0000000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градски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такси</w:t>
      </w:r>
      <w:proofErr w:type="spellEnd"/>
      <w:r>
        <w:rPr>
          <w:rFonts w:ascii="Verdana" w:hAnsi="Verdana"/>
        </w:rPr>
        <w:t xml:space="preserve"> - </w:t>
      </w:r>
      <w:r>
        <w:rPr>
          <w:rFonts w:ascii="Verdana" w:hAnsi="Verdana"/>
          <w:lang w:val="bg-BG"/>
        </w:rPr>
        <w:t>около 2,20 -2,50</w:t>
      </w:r>
      <w:r>
        <w:rPr>
          <w:rFonts w:ascii="Verdana" w:eastAsia="Times New Roman" w:hAnsi="Verdana" w:cs="Times New Roman"/>
          <w:sz w:val="24"/>
          <w:szCs w:val="24"/>
        </w:rPr>
        <w:t>€</w:t>
      </w:r>
      <w:r>
        <w:rPr>
          <w:rFonts w:ascii="Verdana" w:hAnsi="Verdana"/>
          <w:lang w:val="bg-BG"/>
        </w:rPr>
        <w:t xml:space="preserve"> на човек на ден (заплащат се на място на рецепцията на хотела)</w:t>
      </w:r>
    </w:p>
    <w:p w14:paraId="2E405E40" w14:textId="77777777" w:rsidR="00DE431E" w:rsidRDefault="0000000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горивна такса;</w:t>
      </w:r>
    </w:p>
    <w:p w14:paraId="766C7FC9" w14:textId="00F76A44" w:rsidR="00DE431E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разходи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личен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характер</w:t>
      </w:r>
      <w:proofErr w:type="spellEnd"/>
      <w:r>
        <w:rPr>
          <w:rFonts w:ascii="Verdana" w:hAnsi="Verdana"/>
        </w:rPr>
        <w:t>;</w:t>
      </w:r>
      <w:proofErr w:type="gramEnd"/>
      <w:r>
        <w:rPr>
          <w:rFonts w:ascii="Verdana" w:hAnsi="Verdana"/>
        </w:rPr>
        <w:t xml:space="preserve"> </w:t>
      </w:r>
    </w:p>
    <w:p w14:paraId="2EB45625" w14:textId="78227D64" w:rsidR="00941562" w:rsidRDefault="00941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Доплащане за застраховка за туристи над 65 г. – в зависимост от възрастта.</w:t>
      </w:r>
    </w:p>
    <w:p w14:paraId="3B6F2740" w14:textId="77777777" w:rsidR="00DE431E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застраховка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Отмяна</w:t>
      </w:r>
      <w:proofErr w:type="spellEnd"/>
      <w:r>
        <w:rPr>
          <w:rFonts w:ascii="Verdana" w:hAnsi="Verdana"/>
        </w:rPr>
        <w:t xml:space="preserve"> на </w:t>
      </w:r>
      <w:proofErr w:type="spellStart"/>
      <w:proofErr w:type="gramStart"/>
      <w:r>
        <w:rPr>
          <w:rFonts w:ascii="Verdana" w:hAnsi="Verdana"/>
        </w:rPr>
        <w:t>пътуване</w:t>
      </w:r>
      <w:proofErr w:type="spellEnd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със</w:t>
      </w:r>
      <w:proofErr w:type="spellEnd"/>
      <w:proofErr w:type="gramEnd"/>
      <w:r>
        <w:rPr>
          <w:rFonts w:ascii="Verdana" w:hAnsi="Verdana"/>
        </w:rPr>
        <w:t xml:space="preserve"> ЗД </w:t>
      </w:r>
      <w:proofErr w:type="spellStart"/>
      <w:r>
        <w:rPr>
          <w:rFonts w:ascii="Verdana" w:hAnsi="Verdana"/>
        </w:rPr>
        <w:t>Евроинс</w:t>
      </w:r>
      <w:proofErr w:type="spellEnd"/>
      <w:r>
        <w:rPr>
          <w:rFonts w:ascii="Verdana" w:hAnsi="Verdana"/>
        </w:rPr>
        <w:t>;</w:t>
      </w:r>
    </w:p>
    <w:p w14:paraId="32418503" w14:textId="77777777" w:rsidR="00DE431E" w:rsidRDefault="00000000">
      <w:pPr>
        <w:spacing w:after="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*Допълнителните екскурзии се заявяват и заплащат от България. Туроператорът не дава гаранция за осъществяването на всеки един от туровете, заплатен на място в Прага.</w:t>
      </w:r>
    </w:p>
    <w:p w14:paraId="169897DD" w14:textId="77777777" w:rsidR="00DE431E" w:rsidRDefault="00000000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Минимален брой туристи за осъществяване на пътуването: 14 човека</w:t>
      </w:r>
      <w:r>
        <w:rPr>
          <w:rFonts w:ascii="Verdana" w:hAnsi="Verdana"/>
          <w:lang w:val="bg-BG"/>
        </w:rPr>
        <w:br/>
        <w:t>*ТО си запазва правото за промени в последователността на програмата.</w:t>
      </w:r>
      <w:r>
        <w:rPr>
          <w:rFonts w:ascii="Verdana" w:hAnsi="Verdana"/>
          <w:lang w:val="bg-BG"/>
        </w:rPr>
        <w:br/>
        <w:t>*Пътуването НЕ е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 xml:space="preserve"> подходящо за лица с намалена или ограничена подвижност.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</w:r>
      <w:r>
        <w:rPr>
          <w:rStyle w:val="Strong"/>
          <w:rFonts w:ascii="Verdana" w:hAnsi="Verdana"/>
          <w:lang w:val="bg-BG"/>
        </w:rPr>
        <w:t>Начин на плащане:</w:t>
      </w:r>
      <w:r>
        <w:rPr>
          <w:rFonts w:ascii="Verdana" w:hAnsi="Verdana"/>
          <w:lang w:val="bg-BG"/>
        </w:rPr>
        <w:br/>
        <w:t>Депозит 50% от общата цена на организираното пътуване в лева при записване;</w:t>
      </w:r>
      <w:r>
        <w:rPr>
          <w:rFonts w:ascii="Verdana" w:hAnsi="Verdana"/>
          <w:lang w:val="bg-BG"/>
        </w:rPr>
        <w:br/>
        <w:t>Доплащане до 30 дни преди датата на отпътуване!</w:t>
      </w:r>
    </w:p>
    <w:p w14:paraId="7706AF9B" w14:textId="77777777" w:rsidR="00DE431E" w:rsidRDefault="00000000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br/>
      </w:r>
      <w:r>
        <w:rPr>
          <w:rStyle w:val="Strong"/>
          <w:rFonts w:ascii="Verdana" w:hAnsi="Verdana"/>
          <w:lang w:val="bg-BG"/>
        </w:rPr>
        <w:t>Необходими документи:</w:t>
      </w:r>
      <w:r>
        <w:rPr>
          <w:rFonts w:ascii="Verdana" w:hAnsi="Verdana"/>
          <w:lang w:val="bg-BG"/>
        </w:rPr>
        <w:br/>
        <w:t>Лична карта, за деца до 18 г. пътуващи с един или без родител – нотариална заверка от единия или двамата родители! Пътуването е безвизово и без медицински изисквания за имунизации.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</w:r>
      <w:r>
        <w:rPr>
          <w:rStyle w:val="Strong"/>
          <w:rFonts w:ascii="Verdana" w:hAnsi="Verdana"/>
        </w:rPr>
        <w:t>T</w:t>
      </w:r>
      <w:proofErr w:type="spellStart"/>
      <w:r>
        <w:rPr>
          <w:rStyle w:val="Strong"/>
          <w:rFonts w:ascii="Verdana" w:hAnsi="Verdana"/>
          <w:lang w:val="bg-BG"/>
        </w:rPr>
        <w:t>акси</w:t>
      </w:r>
      <w:proofErr w:type="spellEnd"/>
      <w:r>
        <w:rPr>
          <w:rStyle w:val="Strong"/>
          <w:rFonts w:ascii="Verdana" w:hAnsi="Verdana"/>
          <w:lang w:val="bg-BG"/>
        </w:rPr>
        <w:t xml:space="preserve"> за прекратяване:</w:t>
      </w:r>
      <w:r>
        <w:rPr>
          <w:rFonts w:ascii="Verdana" w:hAnsi="Verdana"/>
          <w:lang w:val="bg-BG"/>
        </w:rPr>
        <w:br/>
        <w:t>Записаните туристи могат да прекратят договора при заплащане на стандартните такси за прекратяване: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 xml:space="preserve">1/ от деня следващ деня на подписване на договора до 65 календарни дни преди датата на отпътуване - такса в размер на 100 лв. на турист, (ако това не противоречи на </w:t>
      </w:r>
      <w:proofErr w:type="spellStart"/>
      <w:r>
        <w:rPr>
          <w:rFonts w:ascii="Verdana" w:hAnsi="Verdana"/>
          <w:lang w:val="bg-BG"/>
        </w:rPr>
        <w:t>анулационните</w:t>
      </w:r>
      <w:proofErr w:type="spellEnd"/>
      <w:r>
        <w:rPr>
          <w:rFonts w:ascii="Verdana" w:hAnsi="Verdana"/>
          <w:lang w:val="bg-BG"/>
        </w:rPr>
        <w:t xml:space="preserve"> условия на авиопревозвача при закупени самолетни билети);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>2/ от 64 до 30 календарни дни преди датата на отпътуване - 50% от общата цена на организираното пътуване в лева</w:t>
      </w:r>
      <w:r>
        <w:rPr>
          <w:rFonts w:ascii="Verdana" w:hAnsi="Verdana"/>
        </w:rPr>
        <w:t>                                                      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>3/ под 30 календарни дни преди датата на отпътуване – 100% от общата цена на организираното пътуване в лева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 </w:t>
      </w:r>
      <w:r>
        <w:rPr>
          <w:rFonts w:ascii="Verdana" w:hAnsi="Verdana"/>
          <w:lang w:val="bg-BG"/>
        </w:rPr>
        <w:br/>
      </w:r>
      <w:r>
        <w:rPr>
          <w:rStyle w:val="Strong"/>
          <w:rFonts w:ascii="Verdana" w:hAnsi="Verdana"/>
          <w:lang w:val="bg-BG"/>
        </w:rPr>
        <w:t>Вид използван транспорт:</w:t>
      </w:r>
      <w:r>
        <w:rPr>
          <w:rFonts w:ascii="Verdana" w:hAnsi="Verdana"/>
          <w:lang w:val="bg-BG"/>
        </w:rPr>
        <w:br/>
        <w:t>    Самолет</w:t>
      </w:r>
      <w:r>
        <w:rPr>
          <w:rFonts w:ascii="Verdana" w:hAnsi="Verdana"/>
          <w:lang w:val="bg-BG"/>
        </w:rPr>
        <w:br/>
        <w:t>    Автобус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  <w:lang w:val="bg-BG"/>
        </w:rPr>
        <w:br/>
        <w:t xml:space="preserve">*Поради постоянно променящите се цени на горивата авиокомпаниите могат да начислят </w:t>
      </w:r>
      <w:proofErr w:type="spellStart"/>
      <w:r>
        <w:rPr>
          <w:rFonts w:ascii="Verdana" w:hAnsi="Verdana"/>
          <w:lang w:val="bg-BG"/>
        </w:rPr>
        <w:t>т.нар.горивна</w:t>
      </w:r>
      <w:proofErr w:type="spellEnd"/>
      <w:r>
        <w:rPr>
          <w:rFonts w:ascii="Verdana" w:hAnsi="Verdana"/>
          <w:lang w:val="bg-BG"/>
        </w:rPr>
        <w:t xml:space="preserve"> такса /</w:t>
      </w:r>
      <w:r>
        <w:rPr>
          <w:rFonts w:ascii="Verdana" w:hAnsi="Verdana"/>
        </w:rPr>
        <w:t>fuel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surcharge</w:t>
      </w:r>
      <w:r>
        <w:rPr>
          <w:rFonts w:ascii="Verdana" w:hAnsi="Verdana"/>
          <w:lang w:val="bg-BG"/>
        </w:rPr>
        <w:t>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</w:t>
      </w:r>
      <w:r>
        <w:rPr>
          <w:rFonts w:ascii="Verdana" w:hAnsi="Verdana"/>
          <w:lang w:val="bg-BG"/>
        </w:rPr>
        <w:br/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  <w:lang w:val="bg-BG"/>
        </w:rPr>
        <w:br/>
        <w:t>Туроператорът предлага възможност за сключване на допълнителен застрахователен договор „Отмяна на пътуване” (застраховката възлиза на 1,5 % - 3 % от пакетната цена) за покриване на разходите в случай на отказ от пътуване при определени условия.</w:t>
      </w:r>
      <w:r>
        <w:rPr>
          <w:rFonts w:ascii="Verdana" w:hAnsi="Verdana"/>
          <w:lang w:val="bg-BG"/>
        </w:rPr>
        <w:br/>
      </w:r>
    </w:p>
    <w:p w14:paraId="568BC199" w14:textId="77777777" w:rsidR="00DE431E" w:rsidRDefault="00000000">
      <w:pPr>
        <w:spacing w:after="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Туроператорът има сключена застраховка “Отговорност на Туроператора” по смисъла на чл.97 от Закона за туризма, с полица №: 03700100003838 на „ЗАСТРАХОВАТЕЛНО ДРУЖЕСТВО ЕВРОИНС” АД.</w:t>
      </w:r>
    </w:p>
    <w:p w14:paraId="4A8EE0D3" w14:textId="77777777" w:rsidR="00DE431E" w:rsidRDefault="00DE431E">
      <w:pPr>
        <w:rPr>
          <w:lang w:val="bg-BG"/>
        </w:rPr>
      </w:pPr>
    </w:p>
    <w:p w14:paraId="6653DB1D" w14:textId="77777777" w:rsidR="00DE431E" w:rsidRDefault="00DE431E">
      <w:pPr>
        <w:rPr>
          <w:lang w:val="bg-BG"/>
        </w:rPr>
      </w:pPr>
    </w:p>
    <w:sectPr w:rsidR="00DE431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674C" w14:textId="77777777" w:rsidR="00EE328F" w:rsidRDefault="00EE328F">
      <w:pPr>
        <w:spacing w:line="240" w:lineRule="auto"/>
      </w:pPr>
      <w:r>
        <w:separator/>
      </w:r>
    </w:p>
  </w:endnote>
  <w:endnote w:type="continuationSeparator" w:id="0">
    <w:p w14:paraId="36BAFCD3" w14:textId="77777777" w:rsidR="00EE328F" w:rsidRDefault="00EE3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293C" w14:textId="77777777" w:rsidR="00EE328F" w:rsidRDefault="00EE328F">
      <w:pPr>
        <w:spacing w:after="0"/>
      </w:pPr>
      <w:r>
        <w:separator/>
      </w:r>
    </w:p>
  </w:footnote>
  <w:footnote w:type="continuationSeparator" w:id="0">
    <w:p w14:paraId="53D30964" w14:textId="77777777" w:rsidR="00EE328F" w:rsidRDefault="00EE32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9BD"/>
    <w:multiLevelType w:val="multilevel"/>
    <w:tmpl w:val="423A69B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F6E1D"/>
    <w:multiLevelType w:val="multilevel"/>
    <w:tmpl w:val="742F6E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239791">
    <w:abstractNumId w:val="0"/>
  </w:num>
  <w:num w:numId="2" w16cid:durableId="120606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61"/>
    <w:rsid w:val="00086E93"/>
    <w:rsid w:val="00105999"/>
    <w:rsid w:val="001133A6"/>
    <w:rsid w:val="00114D77"/>
    <w:rsid w:val="001C4279"/>
    <w:rsid w:val="002240C9"/>
    <w:rsid w:val="0025485F"/>
    <w:rsid w:val="002F4040"/>
    <w:rsid w:val="00323DDB"/>
    <w:rsid w:val="0034382E"/>
    <w:rsid w:val="003A0F57"/>
    <w:rsid w:val="003F65AB"/>
    <w:rsid w:val="0040552E"/>
    <w:rsid w:val="004255FE"/>
    <w:rsid w:val="004704B7"/>
    <w:rsid w:val="0048399D"/>
    <w:rsid w:val="004965FB"/>
    <w:rsid w:val="004F4326"/>
    <w:rsid w:val="005C049D"/>
    <w:rsid w:val="00686518"/>
    <w:rsid w:val="00703BE2"/>
    <w:rsid w:val="007121C7"/>
    <w:rsid w:val="00751340"/>
    <w:rsid w:val="00814265"/>
    <w:rsid w:val="00876A6B"/>
    <w:rsid w:val="00895661"/>
    <w:rsid w:val="008A1EB5"/>
    <w:rsid w:val="008C7AC8"/>
    <w:rsid w:val="00923120"/>
    <w:rsid w:val="00941562"/>
    <w:rsid w:val="00B34C58"/>
    <w:rsid w:val="00B62F7A"/>
    <w:rsid w:val="00B92ED5"/>
    <w:rsid w:val="00B93F7E"/>
    <w:rsid w:val="00CD2B46"/>
    <w:rsid w:val="00DE431E"/>
    <w:rsid w:val="00EE328F"/>
    <w:rsid w:val="00EE4363"/>
    <w:rsid w:val="00F64303"/>
    <w:rsid w:val="00FF1FDE"/>
    <w:rsid w:val="00FF371A"/>
    <w:rsid w:val="190F2ACE"/>
    <w:rsid w:val="2BCC0BF9"/>
    <w:rsid w:val="480373A8"/>
    <w:rsid w:val="778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B892"/>
  <w15:docId w15:val="{B8278DFD-2B62-4E46-ABF1-A7983238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dria-hotel.cz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AB209A92C1B42ABD174AB506B1402" ma:contentTypeVersion="2" ma:contentTypeDescription="Create a new document." ma:contentTypeScope="" ma:versionID="6de1a6cbce8a20e27d9497097c911ae6">
  <xsd:schema xmlns:xsd="http://www.w3.org/2001/XMLSchema" xmlns:xs="http://www.w3.org/2001/XMLSchema" xmlns:p="http://schemas.microsoft.com/office/2006/metadata/properties" xmlns:ns3="3d63c6fe-0bb2-4583-8d92-4d46685bcd44" targetNamespace="http://schemas.microsoft.com/office/2006/metadata/properties" ma:root="true" ma:fieldsID="e15f00e9c5ba19adba32f0f64339956e" ns3:_="">
    <xsd:import namespace="3d63c6fe-0bb2-4583-8d92-4d46685bc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c6fe-0bb2-4583-8d92-4d46685bc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61BEE-A667-4189-9CF1-D9DFA3639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c6fe-0bb2-4583-8d92-4d46685bc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05C15-347F-4BED-9B30-FCBFB5FD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FAB51-BFEE-4779-837A-366EAEFF4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Kamov</dc:creator>
  <cp:lastModifiedBy>Maria Ilieva</cp:lastModifiedBy>
  <cp:revision>2</cp:revision>
  <cp:lastPrinted>2022-11-01T14:36:00Z</cp:lastPrinted>
  <dcterms:created xsi:type="dcterms:W3CDTF">2022-11-15T10:35:00Z</dcterms:created>
  <dcterms:modified xsi:type="dcterms:W3CDTF">2022-11-15T10:35:00Z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0x010100E92AB209A92C1B42ABD174AB506B1402</vt:lpwstr>
  </property>
  <property fmtid="{D5CDD505-2E9C-101B-9397-08002B2CF9AE}" pid="3" name="KSOProductBuildVer">
    <vt:lpwstr>1033-11.2.0.11380</vt:lpwstr>
  </property>
  <property fmtid="{D5CDD505-2E9C-101B-9397-08002B2CF9AE}" pid="4" name="ICV">
    <vt:lpwstr>AC0AA6C461B849B18AF899435E155A4E</vt:lpwstr>
  </property>
</Properties>
</file>