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CDB" w14:textId="77777777" w:rsidR="0061595D" w:rsidRPr="006C2873" w:rsidRDefault="00F2389F" w:rsidP="00614160">
      <w:pPr>
        <w:pStyle w:val="Heading1"/>
        <w:rPr>
          <w:rFonts w:asciiTheme="minorHAnsi" w:hAnsiTheme="minorHAnsi" w:cstheme="minorHAnsi"/>
          <w:bCs/>
          <w:i w:val="0"/>
          <w:iCs/>
          <w:color w:val="FF0000"/>
          <w:sz w:val="72"/>
          <w:szCs w:val="72"/>
          <w:lang w:val="bg-BG"/>
        </w:rPr>
      </w:pPr>
      <w:r w:rsidRPr="006C2873">
        <w:rPr>
          <w:rFonts w:asciiTheme="minorHAnsi" w:hAnsiTheme="minorHAnsi" w:cstheme="minorHAnsi"/>
          <w:bCs/>
          <w:i w:val="0"/>
          <w:iCs/>
          <w:color w:val="FF0000"/>
          <w:sz w:val="72"/>
          <w:szCs w:val="72"/>
          <w:lang w:val="bg-BG"/>
        </w:rPr>
        <w:t>НОВА ГОДИНА В МАЛТА</w:t>
      </w:r>
    </w:p>
    <w:p w14:paraId="007B54D9" w14:textId="77777777" w:rsidR="0061595D" w:rsidRPr="006C2873" w:rsidRDefault="0061595D" w:rsidP="00614160">
      <w:pPr>
        <w:pStyle w:val="Heading1"/>
        <w:rPr>
          <w:rFonts w:asciiTheme="minorHAnsi" w:hAnsiTheme="minorHAnsi" w:cstheme="minorHAnsi"/>
          <w:bCs/>
          <w:i w:val="0"/>
          <w:iCs/>
          <w:color w:val="FF0000"/>
          <w:sz w:val="72"/>
          <w:szCs w:val="72"/>
          <w:lang w:val="bg-BG"/>
        </w:rPr>
      </w:pPr>
    </w:p>
    <w:p w14:paraId="1672C2E8" w14:textId="1AC0DD0D" w:rsidR="004278CF" w:rsidRPr="00C66B4C" w:rsidRDefault="0061595D" w:rsidP="00F2389F">
      <w:pPr>
        <w:pStyle w:val="Heading1"/>
        <w:rPr>
          <w:rFonts w:asciiTheme="minorHAnsi" w:hAnsiTheme="minorHAnsi" w:cstheme="minorHAnsi"/>
          <w:b w:val="0"/>
          <w:i w:val="0"/>
          <w:color w:val="FF0000"/>
          <w:sz w:val="72"/>
          <w:szCs w:val="72"/>
          <w:lang w:val="en-US"/>
        </w:rPr>
      </w:pPr>
      <w:r w:rsidRPr="006C2873">
        <w:rPr>
          <w:rFonts w:asciiTheme="minorHAnsi" w:hAnsiTheme="minorHAnsi" w:cstheme="minorHAnsi"/>
          <w:bCs/>
          <w:i w:val="0"/>
          <w:iCs/>
          <w:color w:val="FF0000"/>
          <w:sz w:val="72"/>
          <w:szCs w:val="72"/>
          <w:lang w:val="bg-BG"/>
        </w:rPr>
        <w:t xml:space="preserve"> </w:t>
      </w:r>
      <w:r w:rsidR="00C66B4C">
        <w:rPr>
          <w:rFonts w:asciiTheme="minorHAnsi" w:hAnsiTheme="minorHAnsi" w:cstheme="minorHAnsi"/>
          <w:i w:val="0"/>
          <w:color w:val="FF0000"/>
          <w:sz w:val="72"/>
          <w:szCs w:val="72"/>
          <w:lang w:val="en-US"/>
        </w:rPr>
        <w:t>30</w:t>
      </w:r>
      <w:r w:rsidR="00C900AB">
        <w:rPr>
          <w:rFonts w:asciiTheme="minorHAnsi" w:hAnsiTheme="minorHAnsi" w:cstheme="minorHAnsi"/>
          <w:i w:val="0"/>
          <w:color w:val="FF0000"/>
          <w:sz w:val="72"/>
          <w:szCs w:val="72"/>
        </w:rPr>
        <w:t>.12.202</w:t>
      </w:r>
      <w:r w:rsidR="00C66B4C">
        <w:rPr>
          <w:rFonts w:asciiTheme="minorHAnsi" w:hAnsiTheme="minorHAnsi" w:cstheme="minorHAnsi"/>
          <w:i w:val="0"/>
          <w:color w:val="FF0000"/>
          <w:sz w:val="72"/>
          <w:szCs w:val="72"/>
        </w:rPr>
        <w:t>2</w:t>
      </w:r>
      <w:r w:rsidR="00F2389F" w:rsidRPr="006C2873">
        <w:rPr>
          <w:rFonts w:asciiTheme="minorHAnsi" w:hAnsiTheme="minorHAnsi" w:cstheme="minorHAnsi"/>
          <w:i w:val="0"/>
          <w:color w:val="FF0000"/>
          <w:sz w:val="72"/>
          <w:szCs w:val="72"/>
          <w:lang w:val="bg-BG"/>
        </w:rPr>
        <w:t xml:space="preserve"> – </w:t>
      </w:r>
      <w:r w:rsidR="00385D31">
        <w:rPr>
          <w:rFonts w:asciiTheme="minorHAnsi" w:hAnsiTheme="minorHAnsi" w:cstheme="minorHAnsi"/>
          <w:i w:val="0"/>
          <w:color w:val="FF0000"/>
          <w:sz w:val="72"/>
          <w:szCs w:val="72"/>
          <w:lang w:val="en-US"/>
        </w:rPr>
        <w:t>0</w:t>
      </w:r>
      <w:r w:rsidR="00C900AB">
        <w:rPr>
          <w:rFonts w:asciiTheme="minorHAnsi" w:hAnsiTheme="minorHAnsi" w:cstheme="minorHAnsi"/>
          <w:i w:val="0"/>
          <w:color w:val="FF0000"/>
          <w:sz w:val="72"/>
          <w:szCs w:val="72"/>
          <w:lang w:val="bg-BG"/>
        </w:rPr>
        <w:t>2.01.202</w:t>
      </w:r>
      <w:r w:rsidR="00C66B4C">
        <w:rPr>
          <w:rFonts w:asciiTheme="minorHAnsi" w:hAnsiTheme="minorHAnsi" w:cstheme="minorHAnsi"/>
          <w:i w:val="0"/>
          <w:color w:val="FF0000"/>
          <w:sz w:val="72"/>
          <w:szCs w:val="72"/>
          <w:lang w:val="en-US"/>
        </w:rPr>
        <w:t>3</w:t>
      </w:r>
    </w:p>
    <w:p w14:paraId="4BABE8FE" w14:textId="77777777" w:rsidR="004278CF" w:rsidRPr="006C2873" w:rsidRDefault="004278CF" w:rsidP="00614160">
      <w:pPr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</w:p>
    <w:p w14:paraId="1D162BC9" w14:textId="570CAF83" w:rsidR="004278CF" w:rsidRPr="006C2873" w:rsidRDefault="00C66B4C" w:rsidP="00614160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Theme="minorHAnsi" w:hAnsiTheme="minorHAnsi" w:cstheme="minorHAnsi"/>
          <w:b/>
          <w:color w:val="FF0000"/>
          <w:sz w:val="56"/>
          <w:szCs w:val="56"/>
          <w:lang w:val="en-US"/>
        </w:rPr>
        <w:t>4</w:t>
      </w:r>
      <w:r w:rsidR="00F2389F" w:rsidRPr="006C2873">
        <w:rPr>
          <w:rFonts w:asciiTheme="minorHAnsi" w:hAnsiTheme="minorHAnsi" w:cstheme="minorHAnsi"/>
          <w:b/>
          <w:color w:val="FF0000"/>
          <w:sz w:val="56"/>
          <w:szCs w:val="56"/>
        </w:rPr>
        <w:t xml:space="preserve"> </w:t>
      </w:r>
      <w:r w:rsidR="004278CF" w:rsidRPr="006C2873">
        <w:rPr>
          <w:rFonts w:asciiTheme="minorHAnsi" w:hAnsiTheme="minorHAnsi" w:cstheme="minorHAnsi"/>
          <w:b/>
          <w:color w:val="FF0000"/>
          <w:sz w:val="56"/>
          <w:szCs w:val="56"/>
        </w:rPr>
        <w:t>дни/</w:t>
      </w:r>
      <w:r>
        <w:rPr>
          <w:rFonts w:asciiTheme="minorHAnsi" w:hAnsiTheme="minorHAnsi" w:cstheme="minorHAnsi"/>
          <w:b/>
          <w:color w:val="FF0000"/>
          <w:sz w:val="56"/>
          <w:szCs w:val="56"/>
          <w:lang w:val="en-US"/>
        </w:rPr>
        <w:t>3</w:t>
      </w:r>
      <w:r w:rsidR="004278CF" w:rsidRPr="006C2873">
        <w:rPr>
          <w:rFonts w:asciiTheme="minorHAnsi" w:hAnsiTheme="minorHAnsi" w:cstheme="minorHAnsi"/>
          <w:b/>
          <w:color w:val="FF0000"/>
          <w:sz w:val="56"/>
          <w:szCs w:val="56"/>
        </w:rPr>
        <w:t xml:space="preserve"> нощувки</w:t>
      </w:r>
    </w:p>
    <w:p w14:paraId="769A6F2B" w14:textId="77777777" w:rsidR="00F15358" w:rsidRPr="004278CF" w:rsidRDefault="00F15358" w:rsidP="00614160">
      <w:pPr>
        <w:rPr>
          <w:rFonts w:asciiTheme="minorHAnsi" w:hAnsiTheme="minorHAnsi" w:cstheme="minorHAnsi"/>
        </w:rPr>
      </w:pPr>
    </w:p>
    <w:p w14:paraId="1DA7CAD2" w14:textId="77777777" w:rsidR="002E079C" w:rsidRPr="004278CF" w:rsidRDefault="002E079C" w:rsidP="00614160">
      <w:pPr>
        <w:jc w:val="center"/>
        <w:rPr>
          <w:rFonts w:asciiTheme="minorHAnsi" w:hAnsiTheme="minorHAnsi" w:cstheme="minorHAnsi"/>
          <w:b/>
          <w:i/>
        </w:rPr>
      </w:pPr>
    </w:p>
    <w:p w14:paraId="0E7DB4B7" w14:textId="21619B76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</w:p>
    <w:p w14:paraId="078A82C3" w14:textId="4B4A1DC5" w:rsidR="001A67A3" w:rsidRDefault="001A67A3" w:rsidP="001A67A3">
      <w:pPr>
        <w:pStyle w:val="NormalWeb"/>
        <w:jc w:val="center"/>
        <w:rPr>
          <w:rFonts w:asciiTheme="minorHAnsi" w:hAnsiTheme="minorHAnsi" w:cstheme="minorHAnsi"/>
          <w:b/>
          <w:bCs/>
          <w:color w:val="FF0000"/>
        </w:rPr>
      </w:pPr>
      <w:r w:rsidRPr="001A67A3">
        <w:rPr>
          <w:rFonts w:asciiTheme="minorHAnsi" w:hAnsiTheme="minorHAnsi" w:cstheme="minorHAnsi"/>
          <w:b/>
          <w:bCs/>
          <w:color w:val="FF0000"/>
        </w:rPr>
        <w:t>ХОТЕЛИ ПО ПРОГРАМАТА</w:t>
      </w:r>
    </w:p>
    <w:p w14:paraId="411E1C03" w14:textId="77777777" w:rsidR="00E256F2" w:rsidRPr="008059A9" w:rsidRDefault="00E256F2" w:rsidP="00E256F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B10DA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Hotel</w:t>
      </w:r>
      <w:r w:rsidRPr="00EB10D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А</w:t>
      </w:r>
      <w:proofErr w:type="spellStart"/>
      <w: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lexandra</w:t>
      </w:r>
      <w:proofErr w:type="spellEnd"/>
      <w:r w:rsidRPr="00E256F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3*</w:t>
      </w:r>
      <w:r w:rsidRPr="00EB10D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8059A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BB</w:t>
      </w:r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Сейнт </w:t>
      </w:r>
      <w:proofErr w:type="spellStart"/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>Джулианс</w:t>
      </w:r>
      <w:proofErr w:type="spellEnd"/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1"/>
        <w:gridCol w:w="2400"/>
        <w:gridCol w:w="2422"/>
      </w:tblGrid>
      <w:tr w:rsidR="008059A9" w:rsidRPr="008059A9" w14:paraId="49EE288F" w14:textId="77777777" w:rsidTr="00B050A6">
        <w:tc>
          <w:tcPr>
            <w:tcW w:w="2463" w:type="dxa"/>
            <w:vAlign w:val="center"/>
          </w:tcPr>
          <w:p w14:paraId="2E781FB6" w14:textId="77777777" w:rsidR="00E256F2" w:rsidRPr="008059A9" w:rsidRDefault="00E256F2" w:rsidP="00E256F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Период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пътуване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4AC6DA24" w14:textId="51654D60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464" w:type="dxa"/>
            <w:vAlign w:val="center"/>
          </w:tcPr>
          <w:p w14:paraId="49AB653A" w14:textId="365647EC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464" w:type="dxa"/>
            <w:vAlign w:val="center"/>
          </w:tcPr>
          <w:p w14:paraId="4F574D38" w14:textId="2711FFBA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3-ти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464" w:type="dxa"/>
          </w:tcPr>
          <w:p w14:paraId="633A2D71" w14:textId="1ABB0E5D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Нов</w:t>
            </w:r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о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годишна вечеря</w:t>
            </w:r>
          </w:p>
        </w:tc>
      </w:tr>
      <w:tr w:rsidR="008059A9" w:rsidRPr="008059A9" w14:paraId="483A07C1" w14:textId="77777777" w:rsidTr="00416175">
        <w:tc>
          <w:tcPr>
            <w:tcW w:w="2463" w:type="dxa"/>
          </w:tcPr>
          <w:p w14:paraId="5096CDFD" w14:textId="113058D3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30.12.2022-2.01.2023</w:t>
            </w:r>
          </w:p>
        </w:tc>
        <w:tc>
          <w:tcPr>
            <w:tcW w:w="2464" w:type="dxa"/>
          </w:tcPr>
          <w:p w14:paraId="44694D29" w14:textId="06CC3F58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sz w:val="24"/>
                <w:szCs w:val="24"/>
              </w:rPr>
              <w:t xml:space="preserve">489 </w:t>
            </w:r>
            <w:proofErr w:type="spellStart"/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sz w:val="24"/>
                <w:szCs w:val="24"/>
              </w:rPr>
              <w:t xml:space="preserve"> /957 </w:t>
            </w:r>
            <w:proofErr w:type="spellStart"/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464" w:type="dxa"/>
          </w:tcPr>
          <w:p w14:paraId="16C1E71A" w14:textId="64A6B848" w:rsidR="00E256F2" w:rsidRPr="008059A9" w:rsidRDefault="00E256F2" w:rsidP="00E256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489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/957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464" w:type="dxa"/>
          </w:tcPr>
          <w:p w14:paraId="27CB95AE" w14:textId="66C25C80" w:rsidR="00E256F2" w:rsidRPr="008059A9" w:rsidRDefault="008059A9" w:rsidP="00E256F2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70 евро/138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14:paraId="67C721BE" w14:textId="77777777" w:rsidR="001A67A3" w:rsidRPr="008059A9" w:rsidRDefault="001A67A3" w:rsidP="001A67A3">
      <w:pPr>
        <w:pStyle w:val="NormalWeb"/>
        <w:jc w:val="center"/>
        <w:rPr>
          <w:rFonts w:asciiTheme="minorHAnsi" w:hAnsiTheme="minorHAnsi" w:cstheme="minorHAnsi"/>
        </w:rPr>
      </w:pPr>
      <w:r w:rsidRPr="008059A9">
        <w:rPr>
          <w:rFonts w:asciiTheme="minorHAnsi" w:hAnsiTheme="minorHAnsi" w:cstheme="minorHAnsi"/>
          <w:b/>
          <w:bCs/>
        </w:rPr>
        <w:t> </w:t>
      </w:r>
    </w:p>
    <w:p w14:paraId="27A90A62" w14:textId="77777777" w:rsidR="00E256F2" w:rsidRPr="008059A9" w:rsidRDefault="0004587A" w:rsidP="0004587A">
      <w:pPr>
        <w:rPr>
          <w:rFonts w:asciiTheme="minorHAnsi" w:hAnsiTheme="minorHAnsi" w:cstheme="minorHAnsi"/>
          <w:b/>
          <w:sz w:val="24"/>
          <w:szCs w:val="24"/>
        </w:rPr>
      </w:pPr>
      <w:r w:rsidRPr="008059A9">
        <w:rPr>
          <w:rFonts w:asciiTheme="minorHAnsi" w:hAnsiTheme="minorHAnsi" w:cstheme="minorHAnsi"/>
          <w:b/>
          <w:sz w:val="24"/>
          <w:szCs w:val="24"/>
          <w:lang w:val="en-US"/>
        </w:rPr>
        <w:t>Hotel</w:t>
      </w:r>
      <w:r w:rsidRPr="008059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9A9">
        <w:rPr>
          <w:rFonts w:asciiTheme="minorHAnsi" w:hAnsiTheme="minorHAnsi" w:cstheme="minorHAnsi"/>
          <w:b/>
          <w:sz w:val="24"/>
          <w:szCs w:val="24"/>
          <w:lang w:val="en-US"/>
        </w:rPr>
        <w:t>Santana</w:t>
      </w:r>
      <w:r w:rsidRPr="008059A9">
        <w:rPr>
          <w:rFonts w:asciiTheme="minorHAnsi" w:hAnsiTheme="minorHAnsi" w:cstheme="minorHAnsi"/>
          <w:b/>
          <w:sz w:val="24"/>
          <w:szCs w:val="24"/>
        </w:rPr>
        <w:t xml:space="preserve"> 4* </w:t>
      </w:r>
      <w:r w:rsidRPr="008059A9">
        <w:rPr>
          <w:rFonts w:asciiTheme="minorHAnsi" w:hAnsiTheme="minorHAnsi" w:cstheme="minorHAnsi"/>
          <w:b/>
          <w:sz w:val="24"/>
          <w:szCs w:val="24"/>
          <w:lang w:val="en-US"/>
        </w:rPr>
        <w:t>B</w:t>
      </w:r>
      <w:r w:rsidR="00E256F2" w:rsidRPr="008059A9">
        <w:rPr>
          <w:rFonts w:asciiTheme="minorHAnsi" w:hAnsiTheme="minorHAnsi" w:cstheme="minorHAnsi"/>
          <w:b/>
          <w:sz w:val="24"/>
          <w:szCs w:val="24"/>
        </w:rPr>
        <w:t>В, Аура</w:t>
      </w:r>
      <w:r w:rsidRPr="008059A9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8059A9" w:rsidRPr="008059A9" w14:paraId="58C5B95C" w14:textId="77777777" w:rsidTr="00B439DC">
        <w:tc>
          <w:tcPr>
            <w:tcW w:w="1971" w:type="dxa"/>
            <w:vAlign w:val="center"/>
          </w:tcPr>
          <w:p w14:paraId="1B15B700" w14:textId="5CDFB944" w:rsidR="00B439DC" w:rsidRPr="00C00790" w:rsidRDefault="00B439DC" w:rsidP="00C0079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Период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пътуване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1971" w:type="dxa"/>
            <w:vAlign w:val="center"/>
          </w:tcPr>
          <w:p w14:paraId="1394C9EC" w14:textId="1C09B34B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  <w:vAlign w:val="center"/>
          </w:tcPr>
          <w:p w14:paraId="4E131D07" w14:textId="3B2FF374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3-ти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</w:tcPr>
          <w:p w14:paraId="4E4D7B85" w14:textId="04F72A58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Доплащане за вечери, вкл. Новогодишна вечеря</w:t>
            </w:r>
          </w:p>
        </w:tc>
        <w:tc>
          <w:tcPr>
            <w:tcW w:w="1971" w:type="dxa"/>
          </w:tcPr>
          <w:p w14:paraId="0D887F53" w14:textId="14E31911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Новогодишна вечеря</w:t>
            </w:r>
          </w:p>
        </w:tc>
      </w:tr>
      <w:tr w:rsidR="008059A9" w:rsidRPr="008059A9" w14:paraId="39DD4C8B" w14:textId="77777777" w:rsidTr="00B439DC">
        <w:tc>
          <w:tcPr>
            <w:tcW w:w="1971" w:type="dxa"/>
          </w:tcPr>
          <w:p w14:paraId="26C36C81" w14:textId="4027AA06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30.12.2022-2.01.2023</w:t>
            </w:r>
          </w:p>
        </w:tc>
        <w:tc>
          <w:tcPr>
            <w:tcW w:w="1971" w:type="dxa"/>
          </w:tcPr>
          <w:p w14:paraId="3464F57C" w14:textId="2DC33577" w:rsidR="00B439DC" w:rsidRPr="008059A9" w:rsidRDefault="00B439DC" w:rsidP="00B439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488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/955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202A6194" w14:textId="261D75D5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483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/944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14EE21D7" w14:textId="61A85D46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110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/216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971" w:type="dxa"/>
          </w:tcPr>
          <w:p w14:paraId="0E94FBFE" w14:textId="00650A81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70 евро/138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14:paraId="26AFEAAB" w14:textId="77777777" w:rsidR="00B439DC" w:rsidRPr="008059A9" w:rsidRDefault="0004587A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14:paraId="7ED539A8" w14:textId="77777777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74F69EE" w14:textId="77777777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4B21414" w14:textId="064C8F54" w:rsidR="00EB10DA" w:rsidRPr="008059A9" w:rsidRDefault="00EB10DA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059A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Hotel</w:t>
      </w:r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="00B439DC" w:rsidRPr="008059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Cavalieri</w:t>
      </w:r>
      <w:proofErr w:type="spellEnd"/>
      <w:r w:rsidR="00B439DC" w:rsidRPr="008059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B439DC" w:rsidRPr="008059A9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="00D81A3D" w:rsidRPr="008059A9">
        <w:rPr>
          <w:rFonts w:asciiTheme="minorHAnsi" w:hAnsiTheme="minorHAnsi" w:cstheme="minorHAnsi"/>
          <w:b/>
          <w:color w:val="FF0000"/>
          <w:sz w:val="24"/>
          <w:szCs w:val="24"/>
        </w:rPr>
        <w:t>* ВВ</w:t>
      </w:r>
      <w:r w:rsidR="00B439DC" w:rsidRPr="008059A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Сейнт </w:t>
      </w:r>
      <w:proofErr w:type="spellStart"/>
      <w:r w:rsidR="00B439DC" w:rsidRPr="008059A9">
        <w:rPr>
          <w:rFonts w:asciiTheme="minorHAnsi" w:hAnsiTheme="minorHAnsi" w:cstheme="minorHAnsi"/>
          <w:b/>
          <w:color w:val="FF0000"/>
          <w:sz w:val="24"/>
          <w:szCs w:val="24"/>
        </w:rPr>
        <w:t>Джулианс</w:t>
      </w:r>
      <w:proofErr w:type="spellEnd"/>
    </w:p>
    <w:p w14:paraId="51786FC4" w14:textId="14648620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B439DC" w:rsidRPr="008059A9" w14:paraId="0E26BE20" w14:textId="77777777" w:rsidTr="007F7EC7">
        <w:tc>
          <w:tcPr>
            <w:tcW w:w="1971" w:type="dxa"/>
            <w:vAlign w:val="center"/>
          </w:tcPr>
          <w:p w14:paraId="62C00D30" w14:textId="77777777" w:rsidR="00B439DC" w:rsidRPr="008059A9" w:rsidRDefault="00B439DC" w:rsidP="007F7EC7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Период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пътуване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CC6D19C" w14:textId="77777777" w:rsidR="00B439DC" w:rsidRPr="008059A9" w:rsidRDefault="00B439DC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71" w:type="dxa"/>
            <w:vAlign w:val="center"/>
          </w:tcPr>
          <w:p w14:paraId="72645271" w14:textId="77777777" w:rsidR="00B439DC" w:rsidRPr="008059A9" w:rsidRDefault="00B439DC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  <w:vAlign w:val="center"/>
          </w:tcPr>
          <w:p w14:paraId="0DBBB429" w14:textId="77777777" w:rsidR="00B439DC" w:rsidRPr="008059A9" w:rsidRDefault="00B439DC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3-ти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</w:tcPr>
          <w:p w14:paraId="74FB4D27" w14:textId="77777777" w:rsidR="00B439DC" w:rsidRPr="008059A9" w:rsidRDefault="00B439DC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Доплащане за вечери, вкл. Новогодишна вечеря</w:t>
            </w:r>
          </w:p>
        </w:tc>
        <w:tc>
          <w:tcPr>
            <w:tcW w:w="1971" w:type="dxa"/>
          </w:tcPr>
          <w:p w14:paraId="67CBBD36" w14:textId="71C45AFA" w:rsidR="00B439DC" w:rsidRPr="008059A9" w:rsidRDefault="00B439DC" w:rsidP="007F7E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Новогодишна вечеря</w:t>
            </w:r>
          </w:p>
        </w:tc>
      </w:tr>
      <w:tr w:rsidR="00B439DC" w:rsidRPr="008059A9" w14:paraId="43C1C765" w14:textId="77777777" w:rsidTr="007F7EC7">
        <w:tc>
          <w:tcPr>
            <w:tcW w:w="1971" w:type="dxa"/>
          </w:tcPr>
          <w:p w14:paraId="7F588E9D" w14:textId="77777777" w:rsidR="00B439DC" w:rsidRPr="008059A9" w:rsidRDefault="00B439DC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30.12.2022-2.01.2023</w:t>
            </w:r>
          </w:p>
        </w:tc>
        <w:tc>
          <w:tcPr>
            <w:tcW w:w="1971" w:type="dxa"/>
          </w:tcPr>
          <w:p w14:paraId="036417B2" w14:textId="123426A2" w:rsidR="00B439DC" w:rsidRPr="008059A9" w:rsidRDefault="00B439DC" w:rsidP="007F7EC7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534</w:t>
            </w: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</w:t>
            </w: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1045</w:t>
            </w: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31EDC87A" w14:textId="61BAFEF1" w:rsidR="00B439DC" w:rsidRPr="008059A9" w:rsidRDefault="00B439DC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534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1045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0A30CEBC" w14:textId="0746F574" w:rsidR="00B439DC" w:rsidRPr="008059A9" w:rsidRDefault="00B439DC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60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314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971" w:type="dxa"/>
          </w:tcPr>
          <w:p w14:paraId="0D77B0AE" w14:textId="4BB4CA5E" w:rsidR="00B439DC" w:rsidRPr="008059A9" w:rsidRDefault="00B439DC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85 евро/167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14:paraId="6F7A3DE2" w14:textId="218E6F4D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50A341" w14:textId="6093DCFD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391B0CD" w14:textId="2EE4B0E3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  <w:r w:rsidRPr="008059A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Hotel DB San Antonio 4*, </w:t>
      </w:r>
      <w:r w:rsidRPr="008059A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Аура, </w:t>
      </w:r>
      <w:r w:rsidRPr="008059A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ALL INCLUSIVE</w:t>
      </w:r>
    </w:p>
    <w:p w14:paraId="1662CC0F" w14:textId="46A0CD0A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1"/>
        <w:gridCol w:w="2400"/>
        <w:gridCol w:w="2422"/>
      </w:tblGrid>
      <w:tr w:rsidR="00B439DC" w:rsidRPr="008059A9" w14:paraId="20F20B0C" w14:textId="77777777" w:rsidTr="002D1BAC">
        <w:tc>
          <w:tcPr>
            <w:tcW w:w="2463" w:type="dxa"/>
            <w:vAlign w:val="center"/>
          </w:tcPr>
          <w:p w14:paraId="55F60561" w14:textId="77777777" w:rsidR="00B439DC" w:rsidRPr="008059A9" w:rsidRDefault="00B439DC" w:rsidP="00B439D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Период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пътуване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0FC70AEA" w14:textId="5A3947C8" w:rsidR="00B439DC" w:rsidRPr="008059A9" w:rsidRDefault="00B439DC" w:rsidP="00B439D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464" w:type="dxa"/>
            <w:vAlign w:val="center"/>
          </w:tcPr>
          <w:p w14:paraId="61FA71F2" w14:textId="6283B2EC" w:rsidR="00B439DC" w:rsidRPr="008059A9" w:rsidRDefault="00B439DC" w:rsidP="00B439D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464" w:type="dxa"/>
            <w:vAlign w:val="center"/>
          </w:tcPr>
          <w:p w14:paraId="5FF240EE" w14:textId="7173FDD2" w:rsidR="00B439DC" w:rsidRPr="008059A9" w:rsidRDefault="00B439DC" w:rsidP="00B439D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3-ти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464" w:type="dxa"/>
          </w:tcPr>
          <w:p w14:paraId="6BB1D981" w14:textId="09767B77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Новогодишна вечеря</w:t>
            </w:r>
          </w:p>
        </w:tc>
      </w:tr>
      <w:tr w:rsidR="00B439DC" w:rsidRPr="008059A9" w14:paraId="0FF7D310" w14:textId="77777777" w:rsidTr="00B439DC">
        <w:tc>
          <w:tcPr>
            <w:tcW w:w="2463" w:type="dxa"/>
          </w:tcPr>
          <w:p w14:paraId="009E9578" w14:textId="113BF3B0" w:rsidR="00B439DC" w:rsidRPr="008059A9" w:rsidRDefault="00B439DC" w:rsidP="00B439D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30.12.2022-2.01.2023</w:t>
            </w:r>
          </w:p>
        </w:tc>
        <w:tc>
          <w:tcPr>
            <w:tcW w:w="2464" w:type="dxa"/>
          </w:tcPr>
          <w:p w14:paraId="5ED8C25B" w14:textId="5840074B" w:rsidR="00B439DC" w:rsidRPr="008059A9" w:rsidRDefault="00D81A3D" w:rsidP="00B439DC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739</w:t>
            </w:r>
            <w:r w:rsidR="00B439DC"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39DC"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евро</w:t>
            </w:r>
            <w:proofErr w:type="spellEnd"/>
            <w:r w:rsidR="00B439DC"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</w:t>
            </w: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1446</w:t>
            </w:r>
            <w:r w:rsidR="00B439DC"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39DC"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464" w:type="dxa"/>
          </w:tcPr>
          <w:p w14:paraId="3CA50BE1" w14:textId="58011391" w:rsidR="00B439DC" w:rsidRPr="008059A9" w:rsidRDefault="00D81A3D" w:rsidP="00B439D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710</w:t>
            </w:r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1389</w:t>
            </w:r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439DC"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464" w:type="dxa"/>
          </w:tcPr>
          <w:p w14:paraId="22C58E7B" w14:textId="0D6E6E8E" w:rsidR="00B439DC" w:rsidRPr="008059A9" w:rsidRDefault="00B439DC" w:rsidP="00B439DC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Включена в цената</w:t>
            </w:r>
          </w:p>
        </w:tc>
      </w:tr>
    </w:tbl>
    <w:p w14:paraId="21E6E14F" w14:textId="422340E3" w:rsidR="00B439DC" w:rsidRPr="008059A9" w:rsidRDefault="00B439DC" w:rsidP="00B439DC">
      <w:pP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</w:p>
    <w:p w14:paraId="27B761C9" w14:textId="4029204B" w:rsidR="001A67A3" w:rsidRPr="008059A9" w:rsidRDefault="00D81A3D" w:rsidP="001A67A3">
      <w:pPr>
        <w:pStyle w:val="NormalWeb"/>
        <w:rPr>
          <w:rFonts w:asciiTheme="minorHAnsi" w:hAnsiTheme="minorHAnsi" w:cstheme="minorHAnsi"/>
          <w:b/>
          <w:bCs/>
          <w:color w:val="FF0000"/>
          <w:u w:val="single"/>
        </w:rPr>
      </w:pPr>
      <w:r w:rsidRPr="008059A9">
        <w:rPr>
          <w:rFonts w:asciiTheme="minorHAnsi" w:hAnsiTheme="minorHAnsi" w:cstheme="minorHAnsi"/>
          <w:b/>
          <w:bCs/>
          <w:color w:val="FF0000"/>
          <w:u w:val="single"/>
        </w:rPr>
        <w:t xml:space="preserve">Хотел </w:t>
      </w:r>
      <w:r w:rsidRPr="008059A9">
        <w:rPr>
          <w:rFonts w:asciiTheme="minorHAnsi" w:hAnsiTheme="minorHAnsi" w:cstheme="minorHAnsi"/>
          <w:b/>
          <w:bCs/>
          <w:color w:val="FF0000"/>
          <w:u w:val="single"/>
          <w:lang w:val="en-US"/>
        </w:rPr>
        <w:t xml:space="preserve">Grand </w:t>
      </w:r>
      <w:r w:rsidRPr="008059A9">
        <w:rPr>
          <w:rFonts w:asciiTheme="minorHAnsi" w:hAnsiTheme="minorHAnsi" w:cstheme="minorHAnsi"/>
          <w:b/>
          <w:bCs/>
          <w:color w:val="FF0000"/>
          <w:u w:val="single"/>
        </w:rPr>
        <w:t xml:space="preserve">Hotel </w:t>
      </w:r>
      <w:proofErr w:type="spellStart"/>
      <w:r w:rsidRPr="008059A9">
        <w:rPr>
          <w:rFonts w:asciiTheme="minorHAnsi" w:hAnsiTheme="minorHAnsi" w:cstheme="minorHAnsi"/>
          <w:b/>
          <w:bCs/>
          <w:color w:val="FF0000"/>
          <w:u w:val="single"/>
        </w:rPr>
        <w:t>Excelsior</w:t>
      </w:r>
      <w:proofErr w:type="spellEnd"/>
      <w:r w:rsidRPr="008059A9">
        <w:rPr>
          <w:rFonts w:asciiTheme="minorHAnsi" w:hAnsiTheme="minorHAnsi" w:cstheme="minorHAnsi"/>
          <w:b/>
          <w:bCs/>
          <w:color w:val="FF0000"/>
          <w:u w:val="single"/>
        </w:rPr>
        <w:t xml:space="preserve"> 5* ВВ, Валета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81A3D" w:rsidRPr="008059A9" w14:paraId="5CD90929" w14:textId="77777777" w:rsidTr="007F7EC7">
        <w:tc>
          <w:tcPr>
            <w:tcW w:w="1971" w:type="dxa"/>
            <w:vAlign w:val="center"/>
          </w:tcPr>
          <w:p w14:paraId="556B8125" w14:textId="77777777" w:rsidR="00D81A3D" w:rsidRPr="008059A9" w:rsidRDefault="00D81A3D" w:rsidP="007F7EC7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Период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</w:rPr>
              <w:t>пътуване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18463DF0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71" w:type="dxa"/>
            <w:vAlign w:val="center"/>
          </w:tcPr>
          <w:p w14:paraId="59C2DD54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  <w:vAlign w:val="center"/>
          </w:tcPr>
          <w:p w14:paraId="23B1C1C0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3-ти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възрастен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971" w:type="dxa"/>
          </w:tcPr>
          <w:p w14:paraId="75629B3E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Доплащане за вечери, вкл. Новогодишна вечеря</w:t>
            </w:r>
          </w:p>
        </w:tc>
        <w:tc>
          <w:tcPr>
            <w:tcW w:w="1971" w:type="dxa"/>
          </w:tcPr>
          <w:p w14:paraId="62EA9813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Новогодишна вечеря</w:t>
            </w:r>
          </w:p>
        </w:tc>
      </w:tr>
      <w:tr w:rsidR="00D81A3D" w:rsidRPr="008059A9" w14:paraId="0B5B1383" w14:textId="77777777" w:rsidTr="007F7EC7">
        <w:tc>
          <w:tcPr>
            <w:tcW w:w="1971" w:type="dxa"/>
          </w:tcPr>
          <w:p w14:paraId="0D415831" w14:textId="77777777" w:rsidR="00D81A3D" w:rsidRPr="008059A9" w:rsidRDefault="00D81A3D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30.12.2022-2.01.2023</w:t>
            </w:r>
          </w:p>
        </w:tc>
        <w:tc>
          <w:tcPr>
            <w:tcW w:w="1971" w:type="dxa"/>
          </w:tcPr>
          <w:p w14:paraId="1EE111AA" w14:textId="1717D203" w:rsidR="00D81A3D" w:rsidRPr="008059A9" w:rsidRDefault="00D81A3D" w:rsidP="007F7EC7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637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/1246 </w:t>
            </w:r>
            <w:proofErr w:type="spellStart"/>
            <w:r w:rsidRPr="008059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3B6F73A3" w14:textId="62DE9771" w:rsidR="00D81A3D" w:rsidRPr="008059A9" w:rsidRDefault="00D81A3D" w:rsidP="007F7EC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604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/1182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71" w:type="dxa"/>
          </w:tcPr>
          <w:p w14:paraId="3DB3F5A1" w14:textId="4B08B591" w:rsidR="00D81A3D" w:rsidRPr="008059A9" w:rsidRDefault="00D81A3D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220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евро</w:t>
            </w:r>
            <w:proofErr w:type="spellEnd"/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/432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971" w:type="dxa"/>
          </w:tcPr>
          <w:p w14:paraId="3BE2EAEB" w14:textId="1AA01EA8" w:rsidR="00D81A3D" w:rsidRPr="008059A9" w:rsidRDefault="00D81A3D" w:rsidP="007F7EC7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евро/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</w:rPr>
              <w:t>196</w:t>
            </w:r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059A9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14:paraId="40084FC6" w14:textId="3895C5A6" w:rsidR="00D81A3D" w:rsidRPr="008059A9" w:rsidRDefault="00D81A3D" w:rsidP="00D81A3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4CC4B97" w14:textId="0C7CDB57" w:rsidR="009972AC" w:rsidRPr="008059A9" w:rsidRDefault="009972AC" w:rsidP="00D81A3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8287C8B" w14:textId="77777777" w:rsidR="009972AC" w:rsidRPr="008059A9" w:rsidRDefault="009972AC" w:rsidP="009972AC">
      <w:pPr>
        <w:pStyle w:val="NormalWeb"/>
        <w:rPr>
          <w:rFonts w:asciiTheme="minorHAnsi" w:hAnsiTheme="minorHAnsi" w:cstheme="minorHAnsi"/>
        </w:rPr>
      </w:pPr>
      <w:r w:rsidRPr="008059A9">
        <w:rPr>
          <w:rFonts w:asciiTheme="minorHAnsi" w:hAnsiTheme="minorHAnsi" w:cstheme="minorHAnsi"/>
          <w:b/>
          <w:bCs/>
          <w:i/>
          <w:iCs/>
          <w:u w:val="single"/>
        </w:rPr>
        <w:t>Полетна информация:</w:t>
      </w:r>
    </w:p>
    <w:p w14:paraId="343E971F" w14:textId="770A1AA9" w:rsidR="009972AC" w:rsidRPr="008059A9" w:rsidRDefault="009972AC" w:rsidP="009972AC">
      <w:pPr>
        <w:pStyle w:val="NormalWeb"/>
        <w:rPr>
          <w:rFonts w:asciiTheme="minorHAnsi" w:hAnsiTheme="minorHAnsi" w:cstheme="minorHAnsi"/>
        </w:rPr>
      </w:pPr>
      <w:r w:rsidRPr="008059A9">
        <w:rPr>
          <w:rFonts w:asciiTheme="minorHAnsi" w:hAnsiTheme="minorHAnsi" w:cstheme="minorHAnsi"/>
          <w:b/>
          <w:bCs/>
          <w:i/>
          <w:iCs/>
        </w:rPr>
        <w:t xml:space="preserve">Зам.: </w:t>
      </w:r>
      <w:r w:rsidR="00C46DC5">
        <w:rPr>
          <w:rFonts w:asciiTheme="minorHAnsi" w:hAnsiTheme="minorHAnsi" w:cstheme="minorHAnsi"/>
          <w:b/>
          <w:bCs/>
        </w:rPr>
        <w:t>30</w:t>
      </w:r>
      <w:r w:rsidRPr="008059A9">
        <w:rPr>
          <w:rFonts w:asciiTheme="minorHAnsi" w:hAnsiTheme="minorHAnsi" w:cstheme="minorHAnsi"/>
          <w:b/>
          <w:bCs/>
        </w:rPr>
        <w:t>.12.202</w:t>
      </w:r>
      <w:r w:rsidR="00C46DC5">
        <w:rPr>
          <w:rFonts w:asciiTheme="minorHAnsi" w:hAnsiTheme="minorHAnsi" w:cstheme="minorHAnsi"/>
          <w:b/>
          <w:bCs/>
        </w:rPr>
        <w:t>2</w:t>
      </w:r>
      <w:r w:rsidRPr="008059A9">
        <w:rPr>
          <w:rFonts w:asciiTheme="minorHAnsi" w:hAnsiTheme="minorHAnsi" w:cstheme="minorHAnsi"/>
          <w:b/>
          <w:bCs/>
        </w:rPr>
        <w:t xml:space="preserve">, </w:t>
      </w:r>
      <w:r w:rsidR="00C46DC5">
        <w:rPr>
          <w:rFonts w:asciiTheme="minorHAnsi" w:hAnsiTheme="minorHAnsi" w:cstheme="minorHAnsi"/>
          <w:b/>
          <w:bCs/>
        </w:rPr>
        <w:t>петък</w:t>
      </w:r>
      <w:r w:rsidRPr="008059A9">
        <w:rPr>
          <w:rFonts w:asciiTheme="minorHAnsi" w:hAnsiTheme="minorHAnsi" w:cstheme="minorHAnsi"/>
          <w:b/>
          <w:bCs/>
        </w:rPr>
        <w:t>        </w:t>
      </w:r>
      <w:r w:rsidR="00C46DC5">
        <w:rPr>
          <w:rFonts w:asciiTheme="minorHAnsi" w:hAnsiTheme="minorHAnsi" w:cstheme="minorHAnsi"/>
          <w:b/>
          <w:bCs/>
        </w:rPr>
        <w:tab/>
      </w:r>
      <w:r w:rsidRPr="008059A9">
        <w:rPr>
          <w:rFonts w:asciiTheme="minorHAnsi" w:hAnsiTheme="minorHAnsi" w:cstheme="minorHAnsi"/>
          <w:b/>
          <w:bCs/>
        </w:rPr>
        <w:t xml:space="preserve"> София – 14:</w:t>
      </w:r>
      <w:r w:rsidR="00C46DC5">
        <w:rPr>
          <w:rFonts w:asciiTheme="minorHAnsi" w:hAnsiTheme="minorHAnsi" w:cstheme="minorHAnsi"/>
          <w:b/>
          <w:bCs/>
        </w:rPr>
        <w:t>1</w:t>
      </w:r>
      <w:r w:rsidRPr="008059A9">
        <w:rPr>
          <w:rFonts w:asciiTheme="minorHAnsi" w:hAnsiTheme="minorHAnsi" w:cstheme="minorHAnsi"/>
          <w:b/>
          <w:bCs/>
        </w:rPr>
        <w:t>5 ч.                  Малта – 15.1</w:t>
      </w:r>
      <w:r w:rsidR="00C46DC5">
        <w:rPr>
          <w:rFonts w:asciiTheme="minorHAnsi" w:hAnsiTheme="minorHAnsi" w:cstheme="minorHAnsi"/>
          <w:b/>
          <w:bCs/>
        </w:rPr>
        <w:t>5</w:t>
      </w:r>
      <w:r w:rsidRPr="008059A9">
        <w:rPr>
          <w:rFonts w:asciiTheme="minorHAnsi" w:hAnsiTheme="minorHAnsi" w:cstheme="minorHAnsi"/>
          <w:b/>
          <w:bCs/>
        </w:rPr>
        <w:t xml:space="preserve"> ч.  </w:t>
      </w:r>
    </w:p>
    <w:p w14:paraId="603843B2" w14:textId="65473005" w:rsidR="009972AC" w:rsidRPr="008059A9" w:rsidRDefault="009972AC" w:rsidP="009972AC">
      <w:pPr>
        <w:pStyle w:val="NormalWeb"/>
        <w:rPr>
          <w:rFonts w:asciiTheme="minorHAnsi" w:hAnsiTheme="minorHAnsi" w:cstheme="minorHAnsi"/>
        </w:rPr>
      </w:pPr>
      <w:proofErr w:type="spellStart"/>
      <w:r w:rsidRPr="008059A9">
        <w:rPr>
          <w:rFonts w:asciiTheme="minorHAnsi" w:hAnsiTheme="minorHAnsi" w:cstheme="minorHAnsi"/>
          <w:b/>
          <w:bCs/>
          <w:i/>
          <w:iCs/>
        </w:rPr>
        <w:t>Връщ</w:t>
      </w:r>
      <w:proofErr w:type="spellEnd"/>
      <w:r w:rsidRPr="008059A9">
        <w:rPr>
          <w:rFonts w:asciiTheme="minorHAnsi" w:hAnsiTheme="minorHAnsi" w:cstheme="minorHAnsi"/>
          <w:b/>
          <w:bCs/>
        </w:rPr>
        <w:t>.: 2.01.20</w:t>
      </w:r>
      <w:r w:rsidR="00C46DC5">
        <w:rPr>
          <w:rFonts w:asciiTheme="minorHAnsi" w:hAnsiTheme="minorHAnsi" w:cstheme="minorHAnsi"/>
          <w:b/>
          <w:bCs/>
        </w:rPr>
        <w:t>23</w:t>
      </w:r>
      <w:r w:rsidRPr="008059A9">
        <w:rPr>
          <w:rFonts w:asciiTheme="minorHAnsi" w:hAnsiTheme="minorHAnsi" w:cstheme="minorHAnsi"/>
          <w:b/>
          <w:bCs/>
        </w:rPr>
        <w:t xml:space="preserve">, </w:t>
      </w:r>
      <w:r w:rsidR="00C46DC5">
        <w:rPr>
          <w:rFonts w:asciiTheme="minorHAnsi" w:hAnsiTheme="minorHAnsi" w:cstheme="minorHAnsi"/>
          <w:b/>
          <w:bCs/>
        </w:rPr>
        <w:t>понеделник</w:t>
      </w:r>
      <w:r w:rsidRPr="008059A9">
        <w:rPr>
          <w:rFonts w:asciiTheme="minorHAnsi" w:hAnsiTheme="minorHAnsi" w:cstheme="minorHAnsi"/>
          <w:b/>
          <w:bCs/>
        </w:rPr>
        <w:t xml:space="preserve">          Малта – </w:t>
      </w:r>
      <w:r w:rsidR="00C46DC5">
        <w:rPr>
          <w:rFonts w:asciiTheme="minorHAnsi" w:hAnsiTheme="minorHAnsi" w:cstheme="minorHAnsi"/>
          <w:b/>
          <w:bCs/>
        </w:rPr>
        <w:t>20:40</w:t>
      </w:r>
      <w:r w:rsidRPr="008059A9">
        <w:rPr>
          <w:rFonts w:asciiTheme="minorHAnsi" w:hAnsiTheme="minorHAnsi" w:cstheme="minorHAnsi"/>
          <w:b/>
          <w:bCs/>
        </w:rPr>
        <w:t xml:space="preserve"> ч.                  София – </w:t>
      </w:r>
      <w:r w:rsidR="00C46DC5">
        <w:rPr>
          <w:rFonts w:asciiTheme="minorHAnsi" w:hAnsiTheme="minorHAnsi" w:cstheme="minorHAnsi"/>
          <w:b/>
          <w:bCs/>
        </w:rPr>
        <w:t>23:30</w:t>
      </w:r>
      <w:r w:rsidRPr="008059A9">
        <w:rPr>
          <w:rFonts w:asciiTheme="minorHAnsi" w:hAnsiTheme="minorHAnsi" w:cstheme="minorHAnsi"/>
          <w:b/>
          <w:bCs/>
        </w:rPr>
        <w:t xml:space="preserve"> ч.  </w:t>
      </w:r>
    </w:p>
    <w:p w14:paraId="2CF75945" w14:textId="4DFB5F11" w:rsidR="009972AC" w:rsidRPr="008059A9" w:rsidRDefault="009972AC" w:rsidP="008059A9">
      <w:pPr>
        <w:pStyle w:val="NormalWeb"/>
        <w:rPr>
          <w:rFonts w:asciiTheme="minorHAnsi" w:hAnsiTheme="minorHAnsi" w:cstheme="minorHAnsi"/>
          <w:b/>
          <w:color w:val="FF0000"/>
        </w:rPr>
      </w:pPr>
      <w:r w:rsidRPr="008059A9">
        <w:rPr>
          <w:rFonts w:asciiTheme="minorHAnsi" w:hAnsiTheme="minorHAnsi" w:cstheme="minorHAnsi"/>
          <w:b/>
          <w:bCs/>
        </w:rPr>
        <w:t xml:space="preserve">       </w:t>
      </w:r>
    </w:p>
    <w:p w14:paraId="1A304AA2" w14:textId="77777777" w:rsidR="001A67A3" w:rsidRPr="008059A9" w:rsidRDefault="001A67A3" w:rsidP="001A67A3">
      <w:pPr>
        <w:pStyle w:val="NormalWeb"/>
        <w:rPr>
          <w:rFonts w:asciiTheme="minorHAnsi" w:hAnsiTheme="minorHAnsi" w:cstheme="minorHAnsi"/>
        </w:rPr>
      </w:pPr>
      <w:r w:rsidRPr="008059A9">
        <w:rPr>
          <w:rFonts w:asciiTheme="minorHAnsi" w:hAnsiTheme="minorHAnsi" w:cstheme="minorHAnsi"/>
          <w:b/>
          <w:bCs/>
          <w:u w:val="single"/>
        </w:rPr>
        <w:t>Цената е на човек в ЛЕВА и включва</w:t>
      </w:r>
      <w:r w:rsidRPr="008059A9">
        <w:rPr>
          <w:rFonts w:asciiTheme="minorHAnsi" w:hAnsiTheme="minorHAnsi" w:cstheme="minorHAnsi"/>
          <w:b/>
          <w:bCs/>
        </w:rPr>
        <w:t>:</w:t>
      </w:r>
    </w:p>
    <w:p w14:paraId="49ABE7A4" w14:textId="0CE25AC0" w:rsidR="001A67A3" w:rsidRPr="001A67A3" w:rsidRDefault="001A67A3" w:rsidP="001A67A3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A67A3">
        <w:rPr>
          <w:rFonts w:asciiTheme="minorHAnsi" w:hAnsiTheme="minorHAnsi" w:cstheme="minorHAnsi"/>
          <w:sz w:val="24"/>
          <w:szCs w:val="24"/>
        </w:rPr>
        <w:t xml:space="preserve">самолетен билет София – Малта – София с авиокомпания </w:t>
      </w:r>
      <w:r w:rsidR="000820FF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Ryanair</w:t>
      </w:r>
      <w:r w:rsidRPr="001A67A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A67A3">
        <w:rPr>
          <w:rFonts w:asciiTheme="minorHAnsi" w:hAnsiTheme="minorHAnsi" w:cstheme="minorHAnsi"/>
          <w:sz w:val="24"/>
          <w:szCs w:val="24"/>
        </w:rPr>
        <w:t xml:space="preserve">с включени </w:t>
      </w:r>
      <w:proofErr w:type="spellStart"/>
      <w:r w:rsidRPr="001A67A3">
        <w:rPr>
          <w:rFonts w:asciiTheme="minorHAnsi" w:hAnsiTheme="minorHAnsi" w:cstheme="minorHAnsi"/>
          <w:b/>
          <w:bCs/>
          <w:sz w:val="24"/>
          <w:szCs w:val="24"/>
        </w:rPr>
        <w:t>лет</w:t>
      </w:r>
      <w:proofErr w:type="spellEnd"/>
      <w:r w:rsidRPr="001A67A3">
        <w:rPr>
          <w:rFonts w:asciiTheme="minorHAnsi" w:hAnsiTheme="minorHAnsi" w:cstheme="minorHAnsi"/>
          <w:b/>
          <w:bCs/>
          <w:sz w:val="24"/>
          <w:szCs w:val="24"/>
        </w:rPr>
        <w:t>. такси</w:t>
      </w:r>
      <w:r w:rsidRPr="001A67A3">
        <w:rPr>
          <w:rFonts w:asciiTheme="minorHAnsi" w:hAnsiTheme="minorHAnsi" w:cstheme="minorHAnsi"/>
          <w:sz w:val="24"/>
          <w:szCs w:val="24"/>
        </w:rPr>
        <w:t xml:space="preserve"> и малък ръчен багаж с размери 40 х </w:t>
      </w:r>
      <w:r w:rsidR="000820FF" w:rsidRPr="000820FF">
        <w:rPr>
          <w:rFonts w:asciiTheme="minorHAnsi" w:hAnsiTheme="minorHAnsi" w:cstheme="minorHAnsi"/>
          <w:sz w:val="24"/>
          <w:szCs w:val="24"/>
        </w:rPr>
        <w:t>25</w:t>
      </w:r>
      <w:r w:rsidRPr="001A67A3">
        <w:rPr>
          <w:rFonts w:asciiTheme="minorHAnsi" w:hAnsiTheme="minorHAnsi" w:cstheme="minorHAnsi"/>
          <w:sz w:val="24"/>
          <w:szCs w:val="24"/>
        </w:rPr>
        <w:t xml:space="preserve"> х 20 см, който се побира под предната седалка.</w:t>
      </w:r>
      <w:r w:rsidRPr="001A67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2E260A8" w14:textId="4D8CC3E1" w:rsidR="001A67A3" w:rsidRPr="001A67A3" w:rsidRDefault="000820FF" w:rsidP="001A67A3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81A3D">
        <w:rPr>
          <w:rFonts w:asciiTheme="minorHAnsi" w:hAnsiTheme="minorHAnsi" w:cstheme="minorHAnsi"/>
          <w:sz w:val="24"/>
          <w:szCs w:val="24"/>
        </w:rPr>
        <w:t>3</w:t>
      </w:r>
      <w:r w:rsidR="001A67A3" w:rsidRPr="001A67A3">
        <w:rPr>
          <w:rFonts w:asciiTheme="minorHAnsi" w:hAnsiTheme="minorHAnsi" w:cstheme="minorHAnsi"/>
          <w:sz w:val="24"/>
          <w:szCs w:val="24"/>
        </w:rPr>
        <w:t xml:space="preserve"> нощувки със закуски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/</w:t>
      </w:r>
      <w:r w:rsidR="00D81A3D">
        <w:rPr>
          <w:rFonts w:asciiTheme="minorHAnsi" w:hAnsiTheme="minorHAnsi" w:cstheme="minorHAnsi"/>
          <w:sz w:val="24"/>
          <w:szCs w:val="24"/>
        </w:rPr>
        <w:t xml:space="preserve">за хотел </w:t>
      </w:r>
      <w:r w:rsidR="00D81A3D">
        <w:rPr>
          <w:rFonts w:asciiTheme="minorHAnsi" w:hAnsiTheme="minorHAnsi" w:cstheme="minorHAnsi"/>
          <w:sz w:val="24"/>
          <w:szCs w:val="24"/>
          <w:lang w:val="en-US"/>
        </w:rPr>
        <w:t>DB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</w:t>
      </w:r>
      <w:r w:rsidR="00D81A3D">
        <w:rPr>
          <w:rFonts w:asciiTheme="minorHAnsi" w:hAnsiTheme="minorHAnsi" w:cstheme="minorHAnsi"/>
          <w:sz w:val="24"/>
          <w:szCs w:val="24"/>
          <w:lang w:val="en-US"/>
        </w:rPr>
        <w:t>San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</w:t>
      </w:r>
      <w:r w:rsidR="00D81A3D">
        <w:rPr>
          <w:rFonts w:asciiTheme="minorHAnsi" w:hAnsiTheme="minorHAnsi" w:cstheme="minorHAnsi"/>
          <w:sz w:val="24"/>
          <w:szCs w:val="24"/>
          <w:lang w:val="en-US"/>
        </w:rPr>
        <w:t>Antonio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</w:t>
      </w:r>
      <w:r w:rsidR="00D81A3D">
        <w:rPr>
          <w:rFonts w:asciiTheme="minorHAnsi" w:hAnsiTheme="minorHAnsi" w:cstheme="minorHAnsi"/>
          <w:sz w:val="24"/>
          <w:szCs w:val="24"/>
        </w:rPr>
        <w:t>–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</w:t>
      </w:r>
      <w:r w:rsidR="00D81A3D">
        <w:rPr>
          <w:rFonts w:asciiTheme="minorHAnsi" w:hAnsiTheme="minorHAnsi" w:cstheme="minorHAnsi"/>
          <w:sz w:val="24"/>
          <w:szCs w:val="24"/>
          <w:lang w:val="en-US"/>
        </w:rPr>
        <w:t>All</w:t>
      </w:r>
      <w:r w:rsidR="00D81A3D" w:rsidRPr="00D81A3D">
        <w:rPr>
          <w:rFonts w:asciiTheme="minorHAnsi" w:hAnsiTheme="minorHAnsi" w:cstheme="minorHAnsi"/>
          <w:sz w:val="24"/>
          <w:szCs w:val="24"/>
        </w:rPr>
        <w:t xml:space="preserve"> </w:t>
      </w:r>
      <w:r w:rsidR="00D81A3D">
        <w:rPr>
          <w:rFonts w:asciiTheme="minorHAnsi" w:hAnsiTheme="minorHAnsi" w:cstheme="minorHAnsi"/>
          <w:sz w:val="24"/>
          <w:szCs w:val="24"/>
          <w:lang w:val="en-US"/>
        </w:rPr>
        <w:t>Inclusive</w:t>
      </w:r>
    </w:p>
    <w:p w14:paraId="21A30452" w14:textId="77777777" w:rsidR="001A67A3" w:rsidRPr="001A67A3" w:rsidRDefault="001A67A3" w:rsidP="001A67A3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A67A3">
        <w:rPr>
          <w:rFonts w:asciiTheme="minorHAnsi" w:hAnsiTheme="minorHAnsi" w:cstheme="minorHAnsi"/>
          <w:sz w:val="24"/>
          <w:szCs w:val="24"/>
        </w:rPr>
        <w:t>трансфер летище – хотел – летище</w:t>
      </w:r>
    </w:p>
    <w:p w14:paraId="05E977DD" w14:textId="362F6506" w:rsidR="001A67A3" w:rsidRPr="001A67A3" w:rsidRDefault="008F2BE2" w:rsidP="008F2BE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BE2">
        <w:rPr>
          <w:rFonts w:asciiTheme="minorHAnsi" w:hAnsiTheme="minorHAnsi" w:cstheme="minorHAnsi"/>
          <w:sz w:val="24"/>
          <w:szCs w:val="24"/>
        </w:rPr>
        <w:t xml:space="preserve">Медицинска застраховка „Помощ при пътуване в чужбина" </w:t>
      </w:r>
      <w:r w:rsidR="000820FF">
        <w:rPr>
          <w:rFonts w:asciiTheme="minorHAnsi" w:hAnsiTheme="minorHAnsi" w:cstheme="minorHAnsi"/>
          <w:sz w:val="24"/>
          <w:szCs w:val="24"/>
        </w:rPr>
        <w:t xml:space="preserve">с покритие </w:t>
      </w:r>
      <w:r w:rsidR="000820FF" w:rsidRPr="000820FF">
        <w:rPr>
          <w:rFonts w:asciiTheme="minorHAnsi" w:hAnsiTheme="minorHAnsi" w:cstheme="minorHAnsi"/>
          <w:sz w:val="24"/>
          <w:szCs w:val="24"/>
        </w:rPr>
        <w:t>5000</w:t>
      </w:r>
      <w:r w:rsidRPr="008F2BE2">
        <w:rPr>
          <w:rFonts w:asciiTheme="minorHAnsi" w:hAnsiTheme="minorHAnsi" w:cstheme="minorHAnsi"/>
          <w:sz w:val="24"/>
          <w:szCs w:val="24"/>
        </w:rPr>
        <w:t xml:space="preserve">  евро, покриваща COVID-19 до лимита на застрахованата сума. (за лица до 65 не</w:t>
      </w:r>
      <w:r w:rsidRPr="000820FF">
        <w:rPr>
          <w:rFonts w:asciiTheme="minorHAnsi" w:hAnsiTheme="minorHAnsi" w:cstheme="minorHAnsi"/>
          <w:sz w:val="24"/>
          <w:szCs w:val="24"/>
        </w:rPr>
        <w:t xml:space="preserve"> </w:t>
      </w:r>
      <w:r w:rsidRPr="008F2BE2">
        <w:rPr>
          <w:rFonts w:asciiTheme="minorHAnsi" w:hAnsiTheme="minorHAnsi" w:cstheme="minorHAnsi"/>
          <w:sz w:val="24"/>
          <w:szCs w:val="24"/>
        </w:rPr>
        <w:t>навършени години)</w:t>
      </w:r>
    </w:p>
    <w:p w14:paraId="3525B16E" w14:textId="04E79970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</w:rPr>
        <w:t>                                                                                        </w:t>
      </w:r>
    </w:p>
    <w:p w14:paraId="0214A7AD" w14:textId="77777777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  <w:b/>
          <w:bCs/>
        </w:rPr>
        <w:t> </w:t>
      </w:r>
      <w:r w:rsidRPr="001A67A3">
        <w:rPr>
          <w:rFonts w:asciiTheme="minorHAnsi" w:hAnsiTheme="minorHAnsi" w:cstheme="minorHAnsi"/>
          <w:b/>
          <w:bCs/>
          <w:u w:val="single"/>
        </w:rPr>
        <w:t>Цената не включва</w:t>
      </w:r>
      <w:r w:rsidRPr="001A67A3">
        <w:rPr>
          <w:rFonts w:asciiTheme="minorHAnsi" w:hAnsiTheme="minorHAnsi" w:cstheme="minorHAnsi"/>
        </w:rPr>
        <w:t>:  </w:t>
      </w:r>
    </w:p>
    <w:p w14:paraId="6D713BBC" w14:textId="77777777" w:rsidR="001A67A3" w:rsidRPr="001A67A3" w:rsidRDefault="001A67A3" w:rsidP="001A67A3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A67A3">
        <w:rPr>
          <w:rFonts w:asciiTheme="minorHAnsi" w:hAnsiTheme="minorHAnsi" w:cstheme="minorHAnsi"/>
          <w:sz w:val="24"/>
          <w:szCs w:val="24"/>
        </w:rPr>
        <w:t>Разходи от личен характер</w:t>
      </w:r>
    </w:p>
    <w:p w14:paraId="2C0D9BBA" w14:textId="77777777" w:rsidR="001A67A3" w:rsidRPr="001A67A3" w:rsidRDefault="001A67A3" w:rsidP="001A67A3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A67A3">
        <w:rPr>
          <w:rFonts w:asciiTheme="minorHAnsi" w:hAnsiTheme="minorHAnsi" w:cstheme="minorHAnsi"/>
          <w:sz w:val="24"/>
          <w:szCs w:val="24"/>
        </w:rPr>
        <w:t>Туристическа такса в размер на 0,50 евро на ден (заплаща се на рецепцията на хотела)</w:t>
      </w:r>
    </w:p>
    <w:p w14:paraId="74E37D8C" w14:textId="63B11266" w:rsidR="000820FF" w:rsidRDefault="00D81A3D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Допълнителни е</w:t>
      </w:r>
      <w:r w:rsidR="001A67A3" w:rsidRPr="000820FF">
        <w:rPr>
          <w:rFonts w:asciiTheme="minorHAnsi" w:hAnsiTheme="minorHAnsi" w:cstheme="minorHAnsi"/>
          <w:sz w:val="24"/>
          <w:szCs w:val="24"/>
        </w:rPr>
        <w:t xml:space="preserve">кскурзии  </w:t>
      </w:r>
    </w:p>
    <w:p w14:paraId="7DA995E7" w14:textId="77777777" w:rsidR="000820FF" w:rsidRPr="000820FF" w:rsidRDefault="001A67A3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0820FF">
        <w:rPr>
          <w:rFonts w:asciiTheme="minorHAnsi" w:hAnsiTheme="minorHAnsi" w:cstheme="minorHAnsi"/>
          <w:sz w:val="24"/>
          <w:szCs w:val="24"/>
        </w:rPr>
        <w:t>Чекиран</w:t>
      </w:r>
      <w:proofErr w:type="spellEnd"/>
      <w:r w:rsidRPr="000820FF">
        <w:rPr>
          <w:rFonts w:asciiTheme="minorHAnsi" w:hAnsiTheme="minorHAnsi" w:cstheme="minorHAnsi"/>
          <w:sz w:val="24"/>
          <w:szCs w:val="24"/>
        </w:rPr>
        <w:t xml:space="preserve"> багаж </w:t>
      </w:r>
      <w:r w:rsidR="000820FF" w:rsidRPr="000820FF">
        <w:rPr>
          <w:rFonts w:ascii="Verdana" w:hAnsi="Verdana" w:cs="Calibri"/>
          <w:lang w:eastAsia="bg-BG"/>
        </w:rPr>
        <w:t xml:space="preserve">– повече информация в офисите на ТО; </w:t>
      </w:r>
    </w:p>
    <w:p w14:paraId="1913FA53" w14:textId="77777777" w:rsidR="000820FF" w:rsidRDefault="000820FF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0820FF">
        <w:rPr>
          <w:rFonts w:ascii="Verdana" w:hAnsi="Verdana" w:cs="Calibri"/>
          <w:lang w:eastAsia="bg-BG"/>
        </w:rPr>
        <w:t>застраховка „Отмяна на пътуване“ със ЗД Евроинс с покритие за COVID-19</w:t>
      </w:r>
    </w:p>
    <w:p w14:paraId="3DBA64C7" w14:textId="287A07F8" w:rsidR="000820FF" w:rsidRDefault="000820FF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Д</w:t>
      </w:r>
      <w:r w:rsidRPr="000820FF">
        <w:rPr>
          <w:rFonts w:asciiTheme="minorHAnsi" w:hAnsiTheme="minorHAnsi" w:cstheme="minorHAnsi"/>
          <w:sz w:val="24"/>
          <w:szCs w:val="24"/>
        </w:rPr>
        <w:t>оплащане за медицинска застраховка за лица 65-70 години: 6,00 лв. За лица над 70 години моля обърнете се към агенцията</w:t>
      </w:r>
    </w:p>
    <w:p w14:paraId="6C906CC3" w14:textId="59BCC1DD" w:rsidR="000820FF" w:rsidRPr="000820FF" w:rsidRDefault="000820FF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Новогодишна вечеря </w:t>
      </w:r>
      <w:r w:rsidR="009972AC">
        <w:rPr>
          <w:rFonts w:asciiTheme="minorHAnsi" w:hAnsiTheme="minorHAnsi" w:cstheme="minorHAnsi"/>
          <w:sz w:val="24"/>
          <w:szCs w:val="24"/>
        </w:rPr>
        <w:t xml:space="preserve">– цената на новогодишната вечеря подлежи на </w:t>
      </w:r>
      <w:proofErr w:type="spellStart"/>
      <w:r w:rsidR="009972AC">
        <w:rPr>
          <w:rFonts w:asciiTheme="minorHAnsi" w:hAnsiTheme="minorHAnsi" w:cstheme="minorHAnsi"/>
          <w:sz w:val="24"/>
          <w:szCs w:val="24"/>
        </w:rPr>
        <w:t>препотвърждение</w:t>
      </w:r>
      <w:proofErr w:type="spellEnd"/>
      <w:r w:rsidR="009972AC">
        <w:rPr>
          <w:rFonts w:asciiTheme="minorHAnsi" w:hAnsiTheme="minorHAnsi" w:cstheme="minorHAnsi"/>
          <w:sz w:val="24"/>
          <w:szCs w:val="24"/>
        </w:rPr>
        <w:t xml:space="preserve">  към момента на резервация</w:t>
      </w:r>
    </w:p>
    <w:p w14:paraId="1548CA29" w14:textId="677C1BC4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  <w:color w:val="FF0000"/>
        </w:rPr>
        <w:t> </w:t>
      </w:r>
      <w:r w:rsidRPr="001A67A3">
        <w:rPr>
          <w:rFonts w:asciiTheme="minorHAnsi" w:hAnsiTheme="minorHAnsi" w:cstheme="minorHAnsi"/>
          <w:b/>
          <w:bCs/>
        </w:rPr>
        <w:t> </w:t>
      </w:r>
    </w:p>
    <w:p w14:paraId="248037F9" w14:textId="77777777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  <w:b/>
          <w:bCs/>
          <w:color w:val="FF0000"/>
          <w:u w:val="single"/>
        </w:rPr>
        <w:t>ПРОГРАМА</w:t>
      </w:r>
    </w:p>
    <w:p w14:paraId="48AE47F6" w14:textId="301617AA" w:rsidR="001A67A3" w:rsidRPr="00C46DC5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  <w:color w:val="FF0000"/>
        </w:rPr>
        <w:t> </w:t>
      </w:r>
      <w:r w:rsidRPr="001A67A3">
        <w:rPr>
          <w:rFonts w:asciiTheme="minorHAnsi" w:hAnsiTheme="minorHAnsi" w:cstheme="minorHAnsi"/>
          <w:b/>
          <w:bCs/>
          <w:color w:val="FF0000"/>
          <w:u w:val="single"/>
        </w:rPr>
        <w:t>1</w:t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 xml:space="preserve">-ви ден, </w:t>
      </w:r>
      <w:r w:rsidR="00D22B72" w:rsidRPr="00C46DC5">
        <w:rPr>
          <w:rFonts w:asciiTheme="minorHAnsi" w:hAnsiTheme="minorHAnsi" w:cstheme="minorHAnsi"/>
          <w:b/>
          <w:bCs/>
          <w:color w:val="FF0000"/>
          <w:u w:val="single"/>
        </w:rPr>
        <w:t>петък</w:t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D22B72" w:rsidRPr="00C46DC5">
        <w:rPr>
          <w:rFonts w:asciiTheme="minorHAnsi" w:hAnsiTheme="minorHAnsi" w:cstheme="minorHAnsi"/>
          <w:b/>
          <w:bCs/>
          <w:color w:val="FF0000"/>
          <w:u w:val="single"/>
        </w:rPr>
        <w:t>30</w:t>
      </w:r>
      <w:r w:rsidR="00F752B8" w:rsidRPr="00C46DC5">
        <w:rPr>
          <w:rFonts w:asciiTheme="minorHAnsi" w:hAnsiTheme="minorHAnsi" w:cstheme="minorHAnsi"/>
          <w:b/>
          <w:bCs/>
          <w:color w:val="FF0000"/>
          <w:u w:val="single"/>
        </w:rPr>
        <w:t>.12.202</w:t>
      </w:r>
      <w:r w:rsidR="00D22B72" w:rsidRPr="00C46DC5">
        <w:rPr>
          <w:rFonts w:asciiTheme="minorHAnsi" w:hAnsiTheme="minorHAnsi" w:cstheme="minorHAnsi"/>
          <w:b/>
          <w:bCs/>
          <w:color w:val="FF0000"/>
          <w:u w:val="single"/>
        </w:rPr>
        <w:t>2</w:t>
      </w:r>
    </w:p>
    <w:p w14:paraId="13C54374" w14:textId="477E14A0" w:rsidR="001A67A3" w:rsidRPr="00C46DC5" w:rsidRDefault="001A67A3" w:rsidP="009972AC">
      <w:pPr>
        <w:pStyle w:val="NormalWeb"/>
        <w:rPr>
          <w:rFonts w:asciiTheme="minorHAnsi" w:hAnsiTheme="minorHAnsi" w:cstheme="minorHAnsi"/>
        </w:rPr>
      </w:pPr>
      <w:r w:rsidRPr="00C46DC5">
        <w:rPr>
          <w:rFonts w:asciiTheme="minorHAnsi" w:hAnsiTheme="minorHAnsi" w:cstheme="minorHAnsi"/>
        </w:rPr>
        <w:t xml:space="preserve">Отпътуване от летище София в </w:t>
      </w:r>
      <w:r w:rsidR="00B83538" w:rsidRPr="00C46DC5">
        <w:rPr>
          <w:rFonts w:asciiTheme="minorHAnsi" w:hAnsiTheme="minorHAnsi" w:cstheme="minorHAnsi"/>
        </w:rPr>
        <w:t>14:</w:t>
      </w:r>
      <w:r w:rsidR="005E04F3" w:rsidRPr="00C46DC5">
        <w:rPr>
          <w:rFonts w:asciiTheme="minorHAnsi" w:hAnsiTheme="minorHAnsi" w:cstheme="minorHAnsi"/>
        </w:rPr>
        <w:t>15</w:t>
      </w:r>
      <w:r w:rsidRPr="00C46DC5">
        <w:rPr>
          <w:rFonts w:asciiTheme="minorHAnsi" w:hAnsiTheme="minorHAnsi" w:cstheme="minorHAnsi"/>
        </w:rPr>
        <w:t xml:space="preserve"> ч. с полет на авиокомпания </w:t>
      </w:r>
      <w:r w:rsidR="005E04F3" w:rsidRPr="00C46DC5">
        <w:rPr>
          <w:rFonts w:asciiTheme="minorHAnsi" w:hAnsiTheme="minorHAnsi" w:cstheme="minorHAnsi"/>
          <w:lang w:val="en-US"/>
        </w:rPr>
        <w:t>Ryan</w:t>
      </w:r>
      <w:r w:rsidRPr="00C46DC5">
        <w:rPr>
          <w:rFonts w:asciiTheme="minorHAnsi" w:hAnsiTheme="minorHAnsi" w:cstheme="minorHAnsi"/>
        </w:rPr>
        <w:t xml:space="preserve">Air. Пристигане в Малта в </w:t>
      </w:r>
      <w:r w:rsidR="00B83538" w:rsidRPr="00C46DC5">
        <w:rPr>
          <w:rFonts w:asciiTheme="minorHAnsi" w:hAnsiTheme="minorHAnsi" w:cstheme="minorHAnsi"/>
        </w:rPr>
        <w:t>15</w:t>
      </w:r>
      <w:r w:rsidR="00BB53DD" w:rsidRPr="00C46DC5">
        <w:rPr>
          <w:rFonts w:asciiTheme="minorHAnsi" w:hAnsiTheme="minorHAnsi" w:cstheme="minorHAnsi"/>
        </w:rPr>
        <w:t>:1</w:t>
      </w:r>
      <w:r w:rsidR="005E04F3" w:rsidRPr="00C46DC5">
        <w:rPr>
          <w:rFonts w:asciiTheme="minorHAnsi" w:hAnsiTheme="minorHAnsi" w:cstheme="minorHAnsi"/>
        </w:rPr>
        <w:t>5</w:t>
      </w:r>
      <w:r w:rsidRPr="00C46DC5">
        <w:rPr>
          <w:rFonts w:asciiTheme="minorHAnsi" w:hAnsiTheme="minorHAnsi" w:cstheme="minorHAnsi"/>
        </w:rPr>
        <w:t xml:space="preserve"> ч. местно време. </w:t>
      </w:r>
      <w:r w:rsidR="005E04F3" w:rsidRPr="00C46DC5">
        <w:rPr>
          <w:rFonts w:asciiTheme="minorHAnsi" w:hAnsiTheme="minorHAnsi" w:cstheme="minorHAnsi"/>
          <w:lang w:val="en-US"/>
        </w:rPr>
        <w:t>T</w:t>
      </w:r>
      <w:proofErr w:type="spellStart"/>
      <w:r w:rsidRPr="00C46DC5">
        <w:rPr>
          <w:rFonts w:asciiTheme="minorHAnsi" w:hAnsiTheme="minorHAnsi" w:cstheme="minorHAnsi"/>
        </w:rPr>
        <w:t>рансфер</w:t>
      </w:r>
      <w:proofErr w:type="spellEnd"/>
      <w:r w:rsidRPr="00C46DC5">
        <w:rPr>
          <w:rFonts w:asciiTheme="minorHAnsi" w:hAnsiTheme="minorHAnsi" w:cstheme="minorHAnsi"/>
        </w:rPr>
        <w:t xml:space="preserve"> до избрания хотел.</w:t>
      </w:r>
    </w:p>
    <w:p w14:paraId="6F02AAA8" w14:textId="14131479" w:rsidR="001A67A3" w:rsidRPr="00C46DC5" w:rsidRDefault="001A67A3" w:rsidP="001A67A3">
      <w:pPr>
        <w:pStyle w:val="NormalWeb"/>
        <w:rPr>
          <w:rFonts w:asciiTheme="minorHAnsi" w:hAnsiTheme="minorHAnsi" w:cstheme="minorHAnsi"/>
        </w:rPr>
      </w:pPr>
      <w:r w:rsidRPr="00C46DC5">
        <w:rPr>
          <w:rFonts w:asciiTheme="minorHAnsi" w:hAnsiTheme="minorHAnsi" w:cstheme="minorHAnsi"/>
        </w:rPr>
        <w:t> Свободно време.</w:t>
      </w:r>
      <w:r w:rsidRPr="00C46DC5">
        <w:rPr>
          <w:rFonts w:asciiTheme="minorHAnsi" w:hAnsiTheme="minorHAnsi" w:cstheme="minorHAnsi"/>
        </w:rPr>
        <w:br/>
      </w:r>
      <w:r w:rsidRPr="00C46DC5">
        <w:rPr>
          <w:rFonts w:asciiTheme="minorHAnsi" w:hAnsiTheme="minorHAnsi" w:cstheme="minorHAnsi"/>
        </w:rPr>
        <w:br/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 xml:space="preserve">2-ри ден, </w:t>
      </w:r>
      <w:r w:rsidR="00D81A3D" w:rsidRPr="00C46DC5">
        <w:rPr>
          <w:rFonts w:asciiTheme="minorHAnsi" w:hAnsiTheme="minorHAnsi" w:cstheme="minorHAnsi"/>
          <w:b/>
          <w:bCs/>
          <w:color w:val="FF0000"/>
          <w:u w:val="single"/>
        </w:rPr>
        <w:t>събота</w:t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>, 3</w:t>
      </w:r>
      <w:r w:rsidR="005E04F3" w:rsidRPr="00C46DC5">
        <w:rPr>
          <w:rFonts w:asciiTheme="minorHAnsi" w:hAnsiTheme="minorHAnsi" w:cstheme="minorHAnsi"/>
          <w:b/>
          <w:bCs/>
          <w:color w:val="FF0000"/>
          <w:u w:val="single"/>
        </w:rPr>
        <w:t>1</w:t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>.12.2020</w:t>
      </w:r>
    </w:p>
    <w:p w14:paraId="1BEFD4CC" w14:textId="77777777" w:rsidR="00D81A3D" w:rsidRPr="00C46DC5" w:rsidRDefault="00D81A3D" w:rsidP="00D81A3D">
      <w:pPr>
        <w:keepNext/>
        <w:tabs>
          <w:tab w:val="left" w:pos="2520"/>
        </w:tabs>
        <w:outlineLvl w:val="3"/>
        <w:rPr>
          <w:rFonts w:asciiTheme="minorHAnsi" w:eastAsia="Batang" w:hAnsiTheme="minorHAnsi" w:cstheme="minorHAnsi"/>
          <w:b/>
          <w:bCs/>
          <w:sz w:val="24"/>
          <w:szCs w:val="24"/>
          <w:lang w:val="ru-RU"/>
        </w:rPr>
      </w:pPr>
      <w:r w:rsidRPr="00C46DC5">
        <w:rPr>
          <w:rFonts w:asciiTheme="minorHAnsi" w:hAnsiTheme="minorHAnsi" w:cstheme="minorHAnsi"/>
          <w:bCs/>
          <w:sz w:val="24"/>
          <w:szCs w:val="24"/>
          <w:lang w:eastAsia="bg-BG"/>
        </w:rPr>
        <w:t>Закуска. Свободно време. Възможност за полудневна екскурзия:</w:t>
      </w:r>
      <w:r w:rsidRPr="00C46DC5">
        <w:rPr>
          <w:rFonts w:asciiTheme="minorHAnsi" w:eastAsia="Batang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Екскурзия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Южната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част на </w:t>
      </w: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Малта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с посещения на Валета и Трите града (4 часа)</w:t>
      </w:r>
    </w:p>
    <w:p w14:paraId="5AC34573" w14:textId="6920FB02" w:rsidR="00D81A3D" w:rsidRPr="00C46DC5" w:rsidRDefault="00D81A3D" w:rsidP="00D81A3D">
      <w:pPr>
        <w:keepNext/>
        <w:tabs>
          <w:tab w:val="left" w:pos="2520"/>
        </w:tabs>
        <w:outlineLvl w:val="3"/>
        <w:rPr>
          <w:rFonts w:asciiTheme="minorHAnsi" w:eastAsia="Batang" w:hAnsiTheme="minorHAnsi" w:cstheme="minorHAnsi"/>
          <w:b/>
          <w:sz w:val="24"/>
          <w:szCs w:val="24"/>
          <w:lang w:val="ru-RU"/>
        </w:rPr>
      </w:pPr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Цена при 2-ма туриста: 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65.00 евро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човек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 </w:t>
      </w:r>
    </w:p>
    <w:p w14:paraId="104C2E4D" w14:textId="77777777" w:rsidR="00D81A3D" w:rsidRPr="00C46DC5" w:rsidRDefault="00D81A3D" w:rsidP="00D81A3D">
      <w:pPr>
        <w:keepNext/>
        <w:tabs>
          <w:tab w:val="left" w:pos="2520"/>
        </w:tabs>
        <w:outlineLvl w:val="3"/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</w:pPr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Цена при 5-ма туриста и </w:t>
      </w:r>
      <w:proofErr w:type="spellStart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>повече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: 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45.00 евро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човек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 </w:t>
      </w:r>
    </w:p>
    <w:p w14:paraId="5598EFC7" w14:textId="77777777" w:rsidR="00D81A3D" w:rsidRPr="00C46DC5" w:rsidRDefault="00D81A3D" w:rsidP="00D81A3D">
      <w:pPr>
        <w:pStyle w:val="BlockText"/>
        <w:tabs>
          <w:tab w:val="left" w:pos="2520"/>
        </w:tabs>
        <w:ind w:left="0" w:right="0"/>
        <w:jc w:val="both"/>
        <w:rPr>
          <w:rFonts w:asciiTheme="minorHAnsi" w:eastAsia="Batang" w:hAnsiTheme="minorHAnsi" w:cstheme="minorHAnsi"/>
          <w:bCs/>
          <w:sz w:val="24"/>
          <w:lang w:val="bg-BG"/>
        </w:rPr>
      </w:pPr>
      <w:r w:rsidRPr="00C46DC5">
        <w:rPr>
          <w:rFonts w:asciiTheme="minorHAnsi" w:eastAsia="Batang" w:hAnsiTheme="minorHAnsi" w:cstheme="minorHAnsi"/>
          <w:bCs/>
          <w:sz w:val="24"/>
          <w:lang w:val="bg-BG"/>
        </w:rPr>
        <w:t xml:space="preserve">При екскурзията се акцентира на историята на Малтийския орден, един от златните периоди на архипелага. Рицарите </w:t>
      </w:r>
      <w:proofErr w:type="spellStart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>Хоспиталиерите</w:t>
      </w:r>
      <w:proofErr w:type="spellEnd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 xml:space="preserve"> построяват Трите града и столицата на Малта,  Валета, които ще обходите.</w:t>
      </w:r>
    </w:p>
    <w:p w14:paraId="67337AC9" w14:textId="77777777" w:rsidR="00D81A3D" w:rsidRPr="00C46DC5" w:rsidRDefault="00D81A3D" w:rsidP="00D81A3D">
      <w:pPr>
        <w:pStyle w:val="BlockText"/>
        <w:tabs>
          <w:tab w:val="left" w:pos="2520"/>
        </w:tabs>
        <w:ind w:left="0" w:right="0"/>
        <w:jc w:val="both"/>
        <w:rPr>
          <w:rFonts w:asciiTheme="minorHAnsi" w:eastAsia="Batang" w:hAnsiTheme="minorHAnsi" w:cstheme="minorHAnsi"/>
          <w:bCs/>
          <w:sz w:val="24"/>
          <w:lang w:val="bg-BG"/>
        </w:rPr>
      </w:pPr>
      <w:r w:rsidRPr="00C46DC5">
        <w:rPr>
          <w:rFonts w:asciiTheme="minorHAnsi" w:eastAsia="Batang" w:hAnsiTheme="minorHAnsi" w:cstheme="minorHAnsi"/>
          <w:bCs/>
          <w:sz w:val="24"/>
          <w:lang w:val="bg-BG"/>
        </w:rPr>
        <w:t xml:space="preserve">Препоръчваме да посетите и Катедрала на Св. Йоан Кръстител, известна още, като Храмът на </w:t>
      </w:r>
      <w:proofErr w:type="spellStart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>Йоанитите</w:t>
      </w:r>
      <w:proofErr w:type="spellEnd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 xml:space="preserve">. Църквата е една от най красивите в Европа. В нея са картините на Караваджо, </w:t>
      </w:r>
      <w:proofErr w:type="spellStart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>Микеланжело</w:t>
      </w:r>
      <w:proofErr w:type="spellEnd"/>
      <w:r w:rsidRPr="00C46DC5">
        <w:rPr>
          <w:rFonts w:asciiTheme="minorHAnsi" w:eastAsia="Batang" w:hAnsiTheme="minorHAnsi" w:cstheme="minorHAnsi"/>
          <w:bCs/>
          <w:sz w:val="24"/>
          <w:lang w:val="bg-BG"/>
        </w:rPr>
        <w:t xml:space="preserve"> и най - старата колекция от гоблени.</w:t>
      </w:r>
    </w:p>
    <w:p w14:paraId="26DB3637" w14:textId="761C529D" w:rsidR="001A67A3" w:rsidRPr="00C46DC5" w:rsidRDefault="00D81A3D" w:rsidP="00D81A3D">
      <w:pPr>
        <w:pStyle w:val="NormalWeb"/>
        <w:rPr>
          <w:rFonts w:asciiTheme="minorHAnsi" w:eastAsia="Batang" w:hAnsiTheme="minorHAnsi" w:cstheme="minorHAnsi"/>
          <w:bCs/>
        </w:rPr>
      </w:pPr>
      <w:r w:rsidRPr="00C46DC5">
        <w:rPr>
          <w:rFonts w:asciiTheme="minorHAnsi" w:eastAsia="Batang" w:hAnsiTheme="minorHAnsi" w:cstheme="minorHAnsi"/>
          <w:bCs/>
        </w:rPr>
        <w:t>Вход за катедралата: 15 евро</w:t>
      </w:r>
    </w:p>
    <w:p w14:paraId="379A3D15" w14:textId="5CF2DA43" w:rsidR="00D81A3D" w:rsidRPr="00C46DC5" w:rsidRDefault="00D81A3D" w:rsidP="00D81A3D">
      <w:pPr>
        <w:pStyle w:val="NormalWeb"/>
        <w:rPr>
          <w:rFonts w:asciiTheme="minorHAnsi" w:hAnsiTheme="minorHAnsi" w:cstheme="minorHAnsi"/>
        </w:rPr>
      </w:pPr>
      <w:r w:rsidRPr="00C46DC5">
        <w:rPr>
          <w:rFonts w:asciiTheme="minorHAnsi" w:eastAsia="Batang" w:hAnsiTheme="minorHAnsi" w:cstheme="minorHAnsi"/>
          <w:bCs/>
        </w:rPr>
        <w:t>Празнична вечеря в хотела или посрещане на Новата година на площада във Валета.</w:t>
      </w:r>
    </w:p>
    <w:p w14:paraId="42BB9BBF" w14:textId="75953CF9" w:rsidR="001A67A3" w:rsidRPr="00C46DC5" w:rsidRDefault="001A67A3" w:rsidP="001A67A3">
      <w:pPr>
        <w:pStyle w:val="NormalWeb"/>
        <w:rPr>
          <w:rFonts w:asciiTheme="minorHAnsi" w:hAnsiTheme="minorHAnsi" w:cstheme="minorHAnsi"/>
          <w:b/>
          <w:bCs/>
          <w:color w:val="FF0000"/>
          <w:u w:val="single"/>
        </w:rPr>
      </w:pP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 xml:space="preserve">3-ти ден, </w:t>
      </w:r>
      <w:r w:rsidR="00D81A3D" w:rsidRPr="00C46DC5">
        <w:rPr>
          <w:rFonts w:asciiTheme="minorHAnsi" w:hAnsiTheme="minorHAnsi" w:cstheme="minorHAnsi"/>
          <w:b/>
          <w:bCs/>
          <w:color w:val="FF0000"/>
          <w:u w:val="single"/>
        </w:rPr>
        <w:t>неделя</w:t>
      </w:r>
      <w:r w:rsidRPr="00C46DC5">
        <w:rPr>
          <w:rFonts w:asciiTheme="minorHAnsi" w:hAnsiTheme="minorHAnsi" w:cstheme="minorHAnsi"/>
          <w:b/>
          <w:bCs/>
          <w:color w:val="FF0000"/>
          <w:u w:val="single"/>
        </w:rPr>
        <w:t xml:space="preserve">, </w:t>
      </w:r>
      <w:r w:rsidR="009972AC" w:rsidRPr="00C46DC5">
        <w:rPr>
          <w:rFonts w:asciiTheme="minorHAnsi" w:hAnsiTheme="minorHAnsi" w:cstheme="minorHAnsi"/>
          <w:b/>
          <w:bCs/>
          <w:color w:val="FF0000"/>
          <w:u w:val="single"/>
        </w:rPr>
        <w:t>1.01.2023</w:t>
      </w:r>
    </w:p>
    <w:p w14:paraId="403F08AE" w14:textId="4D3CC41E" w:rsidR="009972AC" w:rsidRPr="00C46DC5" w:rsidRDefault="009972AC" w:rsidP="009972AC">
      <w:pPr>
        <w:keepNext/>
        <w:tabs>
          <w:tab w:val="left" w:pos="2520"/>
        </w:tabs>
        <w:outlineLvl w:val="3"/>
        <w:rPr>
          <w:rFonts w:asciiTheme="minorHAnsi" w:hAnsiTheme="minorHAnsi" w:cstheme="minorHAnsi"/>
          <w:bCs/>
          <w:sz w:val="24"/>
          <w:szCs w:val="24"/>
          <w:lang w:eastAsia="bg-BG"/>
        </w:rPr>
      </w:pPr>
      <w:proofErr w:type="spellStart"/>
      <w:r w:rsidRPr="00C46DC5">
        <w:rPr>
          <w:rFonts w:asciiTheme="minorHAnsi" w:hAnsiTheme="minorHAnsi" w:cstheme="minorHAnsi"/>
          <w:bCs/>
          <w:sz w:val="24"/>
          <w:szCs w:val="24"/>
          <w:lang w:eastAsia="bg-BG"/>
        </w:rPr>
        <w:t>Закуска.Свободно</w:t>
      </w:r>
      <w:proofErr w:type="spellEnd"/>
      <w:r w:rsidRPr="00C46DC5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време. Възможност за целодневна екскурзия на български език: </w:t>
      </w:r>
    </w:p>
    <w:p w14:paraId="2F3C82A0" w14:textId="77777777" w:rsidR="009972AC" w:rsidRPr="00C46DC5" w:rsidRDefault="009972AC" w:rsidP="009972AC">
      <w:pPr>
        <w:keepNext/>
        <w:tabs>
          <w:tab w:val="left" w:pos="2520"/>
        </w:tabs>
        <w:outlineLvl w:val="3"/>
        <w:rPr>
          <w:rFonts w:asciiTheme="minorHAnsi" w:hAnsiTheme="minorHAnsi" w:cstheme="minorHAnsi"/>
          <w:bCs/>
          <w:sz w:val="24"/>
          <w:szCs w:val="24"/>
          <w:lang w:eastAsia="bg-BG"/>
        </w:rPr>
      </w:pPr>
    </w:p>
    <w:p w14:paraId="2C9BD4EC" w14:textId="3942518B" w:rsidR="009972AC" w:rsidRPr="00C46DC5" w:rsidRDefault="009972AC" w:rsidP="009972AC">
      <w:pPr>
        <w:keepNext/>
        <w:tabs>
          <w:tab w:val="left" w:pos="2520"/>
        </w:tabs>
        <w:outlineLvl w:val="3"/>
        <w:rPr>
          <w:rFonts w:asciiTheme="minorHAnsi" w:eastAsia="Batang" w:hAnsiTheme="minorHAnsi" w:cstheme="minorHAnsi"/>
          <w:b/>
          <w:bCs/>
          <w:sz w:val="24"/>
          <w:szCs w:val="24"/>
          <w:lang w:val="ru-RU"/>
        </w:rPr>
      </w:pP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Екскурзия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Северната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част на </w:t>
      </w:r>
      <w:proofErr w:type="spell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Малта</w:t>
      </w:r>
      <w:proofErr w:type="spell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 xml:space="preserve"> с посещения на Мдина, </w:t>
      </w:r>
      <w:proofErr w:type="gramStart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Сан Антон</w:t>
      </w:r>
      <w:proofErr w:type="gramEnd"/>
      <w:r w:rsidRPr="00C46DC5">
        <w:rPr>
          <w:rFonts w:asciiTheme="minorHAnsi" w:eastAsia="Batang" w:hAnsiTheme="minorHAnsi" w:cstheme="minorHAnsi"/>
          <w:b/>
          <w:bCs/>
          <w:color w:val="00B050"/>
          <w:sz w:val="24"/>
          <w:szCs w:val="24"/>
          <w:lang w:val="ru-RU"/>
        </w:rPr>
        <w:t>, Моста, и Рабат (4 часа)</w:t>
      </w:r>
    </w:p>
    <w:p w14:paraId="5468B8EF" w14:textId="77777777" w:rsidR="009972AC" w:rsidRPr="00C46DC5" w:rsidRDefault="009972AC" w:rsidP="009972AC">
      <w:pPr>
        <w:keepNext/>
        <w:tabs>
          <w:tab w:val="left" w:pos="2520"/>
        </w:tabs>
        <w:outlineLvl w:val="3"/>
        <w:rPr>
          <w:rFonts w:asciiTheme="minorHAnsi" w:eastAsia="Batang" w:hAnsiTheme="minorHAnsi" w:cstheme="minorHAnsi"/>
          <w:b/>
          <w:sz w:val="24"/>
          <w:szCs w:val="24"/>
          <w:lang w:val="ru-RU"/>
        </w:rPr>
      </w:pPr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Цена при 2-ма туриста: 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60.00 евро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човек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 </w:t>
      </w:r>
    </w:p>
    <w:p w14:paraId="508B9B3D" w14:textId="77777777" w:rsidR="009972AC" w:rsidRPr="00C46DC5" w:rsidRDefault="009972AC" w:rsidP="009972AC">
      <w:pPr>
        <w:keepNext/>
        <w:tabs>
          <w:tab w:val="left" w:pos="2520"/>
        </w:tabs>
        <w:jc w:val="both"/>
        <w:outlineLvl w:val="3"/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</w:pPr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Цена при 5-ма туриста и </w:t>
      </w:r>
      <w:proofErr w:type="spellStart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>повече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: 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45.00 евро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човек</w:t>
      </w:r>
      <w:proofErr w:type="spellEnd"/>
      <w:r w:rsidRPr="00C46DC5">
        <w:rPr>
          <w:rFonts w:asciiTheme="minorHAnsi" w:eastAsia="Batang" w:hAnsiTheme="minorHAnsi" w:cstheme="minorHAnsi"/>
          <w:b/>
          <w:sz w:val="24"/>
          <w:szCs w:val="24"/>
          <w:lang w:val="ru-RU"/>
        </w:rPr>
        <w:t xml:space="preserve"> </w:t>
      </w:r>
    </w:p>
    <w:p w14:paraId="16CF5B03" w14:textId="77777777" w:rsidR="009972AC" w:rsidRPr="00C46DC5" w:rsidRDefault="009972AC" w:rsidP="009972AC">
      <w:pPr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C46DC5">
        <w:rPr>
          <w:rFonts w:asciiTheme="minorHAnsi" w:eastAsia="Batang" w:hAnsiTheme="minorHAnsi" w:cstheme="minorHAnsi"/>
          <w:sz w:val="24"/>
          <w:szCs w:val="24"/>
        </w:rPr>
        <w:t xml:space="preserve">Ще разгледате Средновековната столица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Мдина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 и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Катедралатана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 Малта, "Покръстването на Св Павел".</w:t>
      </w:r>
    </w:p>
    <w:p w14:paraId="2BE3527D" w14:textId="77777777" w:rsidR="009972AC" w:rsidRPr="00C46DC5" w:rsidRDefault="009972AC" w:rsidP="009972AC">
      <w:pPr>
        <w:tabs>
          <w:tab w:val="left" w:pos="945"/>
        </w:tabs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C46DC5">
        <w:rPr>
          <w:rFonts w:asciiTheme="minorHAnsi" w:eastAsia="Batang" w:hAnsiTheme="minorHAnsi" w:cstheme="minorHAnsi"/>
          <w:b/>
          <w:bCs/>
          <w:sz w:val="24"/>
          <w:szCs w:val="24"/>
          <w:lang w:val="ru-RU"/>
        </w:rPr>
        <w:t>Мдина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–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това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е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древната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столица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Малта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.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Екскурзията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продължава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с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разглеждане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крепос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>т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ните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стени и кули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построени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още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през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r w:rsidRPr="00C46DC5">
        <w:rPr>
          <w:rFonts w:asciiTheme="minorHAnsi" w:eastAsia="Batang" w:hAnsiTheme="minorHAnsi" w:cstheme="minorHAnsi"/>
          <w:sz w:val="24"/>
          <w:szCs w:val="24"/>
        </w:rPr>
        <w:t>IX</w:t>
      </w:r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век.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Панорамата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която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се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открива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към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цяла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Малта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е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наистина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великолепна.</w:t>
      </w:r>
    </w:p>
    <w:p w14:paraId="4AE05B6D" w14:textId="77777777" w:rsidR="009972AC" w:rsidRPr="00C46DC5" w:rsidRDefault="009972AC" w:rsidP="009972AC">
      <w:pPr>
        <w:tabs>
          <w:tab w:val="left" w:pos="2520"/>
        </w:tabs>
        <w:jc w:val="both"/>
        <w:rPr>
          <w:rFonts w:asciiTheme="minorHAnsi" w:eastAsia="Batang" w:hAnsiTheme="minorHAnsi" w:cstheme="minorHAnsi"/>
          <w:sz w:val="24"/>
          <w:szCs w:val="24"/>
          <w:lang w:val="ru-RU"/>
        </w:rPr>
      </w:pP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Разхождайки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се из града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ще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разгледате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красивите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къщи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построени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преди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повече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 xml:space="preserve"> от 400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години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  <w:lang w:val="ru-RU"/>
        </w:rPr>
        <w:t>.</w:t>
      </w:r>
    </w:p>
    <w:p w14:paraId="1C205285" w14:textId="77777777" w:rsidR="009972AC" w:rsidRPr="00C46DC5" w:rsidRDefault="009972AC" w:rsidP="009972AC">
      <w:pPr>
        <w:tabs>
          <w:tab w:val="left" w:pos="2520"/>
        </w:tabs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C46DC5">
        <w:rPr>
          <w:rFonts w:asciiTheme="minorHAnsi" w:eastAsia="Batang" w:hAnsiTheme="minorHAnsi" w:cstheme="minorHAnsi"/>
          <w:sz w:val="24"/>
          <w:szCs w:val="24"/>
        </w:rPr>
        <w:lastRenderedPageBreak/>
        <w:t xml:space="preserve">Ще продължите към старият </w:t>
      </w:r>
      <w:r w:rsidRPr="00C46DC5">
        <w:rPr>
          <w:rFonts w:asciiTheme="minorHAnsi" w:eastAsia="Batang" w:hAnsiTheme="minorHAnsi" w:cstheme="minorHAnsi"/>
          <w:b/>
          <w:bCs/>
          <w:sz w:val="24"/>
          <w:szCs w:val="24"/>
        </w:rPr>
        <w:t>Рабат</w:t>
      </w:r>
      <w:r w:rsidRPr="00C46DC5">
        <w:rPr>
          <w:rFonts w:asciiTheme="minorHAnsi" w:eastAsia="Batang" w:hAnsiTheme="minorHAnsi" w:cstheme="minorHAnsi"/>
          <w:sz w:val="24"/>
          <w:szCs w:val="24"/>
        </w:rPr>
        <w:t>, за да надникнете, в главната църква на града и да присъствате, за кратко, на литургична служба ако е неделя, в една от най красивите барокови храмове в Малта. До нея е параклиса и пещерата на Св. Павел, в която според местната традиция са живели Апостол Павел и Лука, през три месечното си пребивание на острова. Тези събития са описани в Деянията на Светите Апостоли на Библията.</w:t>
      </w:r>
    </w:p>
    <w:p w14:paraId="1F0A7DB4" w14:textId="77777777" w:rsidR="009972AC" w:rsidRPr="00C46DC5" w:rsidRDefault="009972AC" w:rsidP="009972AC">
      <w:pPr>
        <w:tabs>
          <w:tab w:val="left" w:pos="2520"/>
        </w:tabs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C46DC5">
        <w:rPr>
          <w:rFonts w:asciiTheme="minorHAnsi" w:eastAsia="Batang" w:hAnsiTheme="minorHAnsi" w:cstheme="minorHAnsi"/>
          <w:sz w:val="24"/>
          <w:szCs w:val="24"/>
        </w:rPr>
        <w:t xml:space="preserve">След това се отправяте към западният бряг на острова, района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Дингли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, преминавайки през гористите райони на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Бускет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.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Дингли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 е известен, с отвесните си скали някой, от които са с височина 200 метра. От панорамната площадка, се открива прекрасен изглед към морските простори, зад които, само на 290 км е африканският бряг.</w:t>
      </w:r>
    </w:p>
    <w:p w14:paraId="70851D82" w14:textId="77777777" w:rsidR="009972AC" w:rsidRPr="00C46DC5" w:rsidRDefault="009972AC" w:rsidP="009972AC">
      <w:pPr>
        <w:tabs>
          <w:tab w:val="left" w:pos="2520"/>
        </w:tabs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C46DC5">
        <w:rPr>
          <w:rFonts w:asciiTheme="minorHAnsi" w:eastAsia="Batang" w:hAnsiTheme="minorHAnsi" w:cstheme="minorHAnsi"/>
          <w:sz w:val="24"/>
          <w:szCs w:val="24"/>
        </w:rPr>
        <w:t xml:space="preserve">Най накрая ще се отбиете в Дворецът Палацо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Паризио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 xml:space="preserve">, построен през 18 век, от Велик Магистър на рицарите </w:t>
      </w:r>
      <w:proofErr w:type="spellStart"/>
      <w:r w:rsidRPr="00C46DC5">
        <w:rPr>
          <w:rFonts w:asciiTheme="minorHAnsi" w:eastAsia="Batang" w:hAnsiTheme="minorHAnsi" w:cstheme="minorHAnsi"/>
          <w:sz w:val="24"/>
          <w:szCs w:val="24"/>
        </w:rPr>
        <w:t>Хоспиталиери</w:t>
      </w:r>
      <w:proofErr w:type="spellEnd"/>
      <w:r w:rsidRPr="00C46DC5">
        <w:rPr>
          <w:rFonts w:asciiTheme="minorHAnsi" w:eastAsia="Batang" w:hAnsiTheme="minorHAnsi" w:cstheme="minorHAnsi"/>
          <w:sz w:val="24"/>
          <w:szCs w:val="24"/>
        </w:rPr>
        <w:t>, входът е безплатен за наши туристи. Двореца принадлежи на аристократичен малтийски род.</w:t>
      </w:r>
    </w:p>
    <w:p w14:paraId="2EE9A3C3" w14:textId="123AB10F" w:rsidR="001A67A3" w:rsidRPr="00F752B8" w:rsidRDefault="001A67A3" w:rsidP="001A67A3">
      <w:pPr>
        <w:pStyle w:val="NormalWeb"/>
        <w:rPr>
          <w:rFonts w:asciiTheme="minorHAnsi" w:hAnsiTheme="minorHAnsi" w:cstheme="minorHAnsi"/>
          <w:color w:val="FF0000"/>
        </w:rPr>
      </w:pPr>
      <w:r w:rsidRPr="00F752B8">
        <w:rPr>
          <w:rFonts w:asciiTheme="minorHAnsi" w:hAnsiTheme="minorHAnsi" w:cstheme="minorHAnsi"/>
          <w:b/>
          <w:bCs/>
          <w:color w:val="FF0000"/>
          <w:u w:val="single"/>
        </w:rPr>
        <w:t xml:space="preserve">4-ти ден, </w:t>
      </w:r>
      <w:r w:rsidR="009972AC">
        <w:rPr>
          <w:rFonts w:asciiTheme="minorHAnsi" w:hAnsiTheme="minorHAnsi" w:cstheme="minorHAnsi"/>
          <w:b/>
          <w:bCs/>
          <w:color w:val="FF0000"/>
          <w:u w:val="single"/>
        </w:rPr>
        <w:t>понеделник</w:t>
      </w:r>
      <w:r w:rsidRPr="00F752B8">
        <w:rPr>
          <w:rFonts w:asciiTheme="minorHAnsi" w:hAnsiTheme="minorHAnsi" w:cstheme="minorHAnsi"/>
          <w:b/>
          <w:bCs/>
          <w:color w:val="FF0000"/>
          <w:u w:val="single"/>
        </w:rPr>
        <w:t xml:space="preserve">, </w:t>
      </w:r>
      <w:r w:rsidR="009972AC">
        <w:rPr>
          <w:rFonts w:asciiTheme="minorHAnsi" w:hAnsiTheme="minorHAnsi" w:cstheme="minorHAnsi"/>
          <w:b/>
          <w:bCs/>
          <w:color w:val="FF0000"/>
          <w:u w:val="single"/>
        </w:rPr>
        <w:t>2</w:t>
      </w:r>
      <w:r w:rsidRPr="00F752B8">
        <w:rPr>
          <w:rFonts w:asciiTheme="minorHAnsi" w:hAnsiTheme="minorHAnsi" w:cstheme="minorHAnsi"/>
          <w:b/>
          <w:bCs/>
          <w:color w:val="FF0000"/>
          <w:u w:val="single"/>
        </w:rPr>
        <w:t>.01.202</w:t>
      </w:r>
      <w:r w:rsidR="009972AC">
        <w:rPr>
          <w:rFonts w:asciiTheme="minorHAnsi" w:hAnsiTheme="minorHAnsi" w:cstheme="minorHAnsi"/>
          <w:b/>
          <w:bCs/>
          <w:color w:val="FF0000"/>
          <w:u w:val="single"/>
        </w:rPr>
        <w:t>3</w:t>
      </w:r>
    </w:p>
    <w:p w14:paraId="543C3CB7" w14:textId="77777777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</w:rPr>
        <w:t>Закуска.</w:t>
      </w:r>
    </w:p>
    <w:p w14:paraId="7470BC46" w14:textId="550C9288" w:rsidR="001A67A3" w:rsidRPr="00F752B8" w:rsidRDefault="009972AC" w:rsidP="001A67A3">
      <w:pPr>
        <w:pStyle w:val="NormalWeb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Свободно време</w:t>
      </w:r>
    </w:p>
    <w:p w14:paraId="1F0E1E3A" w14:textId="5A99780E" w:rsidR="009972AC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</w:rPr>
        <w:t>Закуска. Освобождаване на стаите до 11:00 ч.</w:t>
      </w:r>
    </w:p>
    <w:p w14:paraId="4C9F95DD" w14:textId="39098DE2" w:rsidR="009972AC" w:rsidRPr="00C46DC5" w:rsidRDefault="009972AC" w:rsidP="001A67A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Свободно време за разходка или шопинг.</w:t>
      </w:r>
    </w:p>
    <w:p w14:paraId="50FA5783" w14:textId="1603F402" w:rsidR="009972AC" w:rsidRPr="001A67A3" w:rsidRDefault="009972AC" w:rsidP="001A67A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Трансфер до летището за полет до България </w:t>
      </w:r>
      <w:r w:rsidRPr="001A67A3">
        <w:rPr>
          <w:rFonts w:asciiTheme="minorHAnsi" w:hAnsiTheme="minorHAnsi" w:cstheme="minorHAnsi"/>
        </w:rPr>
        <w:t xml:space="preserve">с полет на авиокомпания </w:t>
      </w:r>
      <w:r>
        <w:rPr>
          <w:rFonts w:asciiTheme="minorHAnsi" w:hAnsiTheme="minorHAnsi" w:cstheme="minorHAnsi"/>
          <w:lang w:val="en-US"/>
        </w:rPr>
        <w:t>Ryan</w:t>
      </w:r>
      <w:r w:rsidRPr="001A67A3">
        <w:rPr>
          <w:rFonts w:asciiTheme="minorHAnsi" w:hAnsiTheme="minorHAnsi" w:cstheme="minorHAnsi"/>
        </w:rPr>
        <w:t>Air</w:t>
      </w:r>
      <w:r>
        <w:rPr>
          <w:rFonts w:asciiTheme="minorHAnsi" w:hAnsiTheme="minorHAnsi" w:cstheme="minorHAnsi"/>
        </w:rPr>
        <w:t xml:space="preserve"> в 20:40 ч</w:t>
      </w:r>
      <w:r w:rsidRPr="001A67A3">
        <w:rPr>
          <w:rFonts w:asciiTheme="minorHAnsi" w:hAnsiTheme="minorHAnsi" w:cstheme="minorHAnsi"/>
        </w:rPr>
        <w:t>. Пристигане в</w:t>
      </w:r>
      <w:r>
        <w:rPr>
          <w:rFonts w:asciiTheme="minorHAnsi" w:hAnsiTheme="minorHAnsi" w:cstheme="minorHAnsi"/>
        </w:rPr>
        <w:t xml:space="preserve"> София в 23:30 ч. </w:t>
      </w:r>
    </w:p>
    <w:p w14:paraId="7B698E53" w14:textId="54721815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</w:rPr>
        <w:t> </w:t>
      </w:r>
      <w:r w:rsidRPr="001A67A3">
        <w:rPr>
          <w:rFonts w:asciiTheme="minorHAnsi" w:hAnsiTheme="minorHAnsi" w:cstheme="minorHAnsi"/>
          <w:b/>
          <w:bCs/>
          <w:u w:val="single"/>
        </w:rPr>
        <w:t>ВАЖНО:</w:t>
      </w:r>
      <w:r w:rsidRPr="001A67A3">
        <w:rPr>
          <w:rFonts w:asciiTheme="minorHAnsi" w:hAnsiTheme="minorHAnsi" w:cstheme="minorHAnsi"/>
          <w:b/>
          <w:bCs/>
        </w:rPr>
        <w:t>  ПРОГРАМАТА МОЖЕ ДА ПРЕТЪРПИ НЕЗНАЧИТЕЛНИ ПРОМЕНИ.</w:t>
      </w:r>
    </w:p>
    <w:p w14:paraId="68455A8F" w14:textId="77777777" w:rsidR="009972AC" w:rsidRDefault="009972AC" w:rsidP="009972AC">
      <w:pPr>
        <w:jc w:val="both"/>
        <w:rPr>
          <w:rFonts w:ascii="Verdana" w:eastAsia="Calibri" w:hAnsi="Verdana" w:cs="Calibri"/>
          <w:b/>
          <w:bCs/>
        </w:rPr>
      </w:pPr>
      <w:r>
        <w:rPr>
          <w:rFonts w:ascii="Verdana" w:hAnsi="Verdana" w:cs="Calibri"/>
          <w:bCs/>
          <w:lang w:eastAsia="bg-BG"/>
        </w:rPr>
        <w:t xml:space="preserve">*Допълнителните екскурзии се заявяват и заплащат от България. </w:t>
      </w:r>
    </w:p>
    <w:p w14:paraId="47B00819" w14:textId="77777777" w:rsidR="009972AC" w:rsidRDefault="009972AC" w:rsidP="009972AC">
      <w:pPr>
        <w:rPr>
          <w:rFonts w:ascii="Verdana" w:hAnsi="Verdana" w:cs="Calibri"/>
          <w:bCs/>
          <w:lang w:eastAsia="bg-BG"/>
        </w:rPr>
      </w:pPr>
      <w:r>
        <w:rPr>
          <w:rFonts w:ascii="Verdana" w:hAnsi="Verdana" w:cs="Calibri"/>
          <w:bCs/>
          <w:lang w:eastAsia="bg-BG"/>
        </w:rPr>
        <w:t xml:space="preserve"> Туроператорът не дава гаранция за осъществяването на всеки един от туровете, заплатен на място в Малта.</w:t>
      </w:r>
    </w:p>
    <w:p w14:paraId="4733935A" w14:textId="77777777" w:rsidR="009972AC" w:rsidRDefault="009972AC" w:rsidP="009972AC">
      <w:pPr>
        <w:rPr>
          <w:rFonts w:ascii="Verdana" w:hAnsi="Verdana" w:cs="Calibri"/>
          <w:bCs/>
          <w:lang w:eastAsia="bg-BG"/>
        </w:rPr>
      </w:pPr>
      <w:r>
        <w:rPr>
          <w:rFonts w:ascii="Verdana" w:hAnsi="Verdana" w:cs="Calibri"/>
          <w:bCs/>
          <w:lang w:eastAsia="bg-BG"/>
        </w:rPr>
        <w:t>* Място на тръгване и връщане за екскурзиите: от избрания хотел. При заявяване и заплащане на екскурзиите, ТО ви предоставя точна и детайлна информация за часа на тръгване</w:t>
      </w:r>
    </w:p>
    <w:p w14:paraId="20A8CF98" w14:textId="77777777" w:rsidR="009972AC" w:rsidRDefault="009972AC" w:rsidP="009972AC">
      <w:pPr>
        <w:jc w:val="both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  <w:lang w:val="ru-RU"/>
        </w:rPr>
        <w:t>*</w:t>
      </w:r>
      <w:r>
        <w:rPr>
          <w:rFonts w:ascii="Verdana" w:hAnsi="Verdana" w:cs="Calibri"/>
          <w:bCs/>
          <w:color w:val="000000"/>
        </w:rPr>
        <w:t>Компанията си запазва правото за промени в последователността на програмата.</w:t>
      </w:r>
    </w:p>
    <w:p w14:paraId="0730C347" w14:textId="77777777" w:rsidR="009972AC" w:rsidRDefault="009972AC" w:rsidP="009972AC">
      <w:pPr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*Пътуването е  подходящо за лица с намалена или ограничена подвижност. Допълнителните екскурзии НЕ са подходящи за лица с намалена или ограничена подвижност.</w:t>
      </w:r>
    </w:p>
    <w:p w14:paraId="74C03216" w14:textId="77777777" w:rsidR="009972AC" w:rsidRDefault="009972AC" w:rsidP="009972AC">
      <w:pPr>
        <w:jc w:val="both"/>
        <w:rPr>
          <w:rFonts w:ascii="Verdana" w:hAnsi="Verdana" w:cs="Calibri"/>
          <w:bCs/>
          <w:lang w:eastAsia="bg-BG"/>
        </w:rPr>
      </w:pPr>
    </w:p>
    <w:p w14:paraId="3963EA8D" w14:textId="77777777" w:rsidR="009972AC" w:rsidRDefault="009972AC" w:rsidP="009972AC">
      <w:pPr>
        <w:jc w:val="both"/>
        <w:rPr>
          <w:rFonts w:ascii="Verdana" w:eastAsia="Calibri" w:hAnsi="Verdana" w:cs="Calibri"/>
        </w:rPr>
      </w:pPr>
      <w:r>
        <w:rPr>
          <w:rFonts w:ascii="Verdana" w:hAnsi="Verdana" w:cs="Calibri"/>
        </w:rPr>
        <w:t>Депозит 50% при записване; доплащане до 20 дни преди датата на отпътуване!</w:t>
      </w:r>
    </w:p>
    <w:p w14:paraId="4929E529" w14:textId="77777777" w:rsidR="009972AC" w:rsidRDefault="009972AC" w:rsidP="009972A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Всички цени се заплащат в лева по курс 1.95583 BGN за 1 EUR. Плащането може да се извърши в брой, по банков път или с карта. Върху цените не се начислява ДДС.</w:t>
      </w:r>
    </w:p>
    <w:p w14:paraId="674929BD" w14:textId="77777777" w:rsidR="009972AC" w:rsidRDefault="009972AC" w:rsidP="009972AC">
      <w:pPr>
        <w:jc w:val="both"/>
        <w:rPr>
          <w:rStyle w:val="contenttitle1"/>
          <w:color w:val="E36C0A"/>
        </w:rPr>
      </w:pPr>
    </w:p>
    <w:p w14:paraId="48887D88" w14:textId="77777777" w:rsidR="009972AC" w:rsidRPr="009972AC" w:rsidRDefault="009972AC" w:rsidP="009972AC">
      <w:pPr>
        <w:jc w:val="both"/>
        <w:rPr>
          <w:color w:val="FF0000"/>
        </w:rPr>
      </w:pPr>
      <w:r w:rsidRPr="009972AC">
        <w:rPr>
          <w:rStyle w:val="contenttitle1"/>
          <w:rFonts w:ascii="Verdana" w:hAnsi="Verdana" w:cs="Calibri"/>
          <w:color w:val="FF0000"/>
        </w:rPr>
        <w:t>Необходими документи:</w:t>
      </w:r>
    </w:p>
    <w:p w14:paraId="3744B76E" w14:textId="77777777" w:rsidR="009972AC" w:rsidRDefault="009972AC" w:rsidP="009972A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Лична карта, за деца до 18 г. пътуващи с един или без родител – нотариална заверка от единия или двамата родители! Пътуването е безвизово и без медицински изисквания за имунизации.</w:t>
      </w:r>
    </w:p>
    <w:p w14:paraId="623DB573" w14:textId="77777777" w:rsidR="009972AC" w:rsidRDefault="009972AC" w:rsidP="009972AC">
      <w:pPr>
        <w:jc w:val="both"/>
        <w:rPr>
          <w:rStyle w:val="contenttitle1"/>
          <w:color w:val="E36C0A"/>
          <w:sz w:val="8"/>
        </w:rPr>
      </w:pPr>
    </w:p>
    <w:p w14:paraId="7466E958" w14:textId="77777777" w:rsidR="009972AC" w:rsidRPr="009972AC" w:rsidRDefault="009972AC" w:rsidP="009972AC">
      <w:pPr>
        <w:jc w:val="both"/>
        <w:rPr>
          <w:rStyle w:val="contenttitle1"/>
          <w:rFonts w:ascii="Verdana" w:hAnsi="Verdana"/>
          <w:bCs w:val="0"/>
          <w:color w:val="FF0000"/>
        </w:rPr>
      </w:pPr>
      <w:r w:rsidRPr="009972AC">
        <w:rPr>
          <w:rStyle w:val="contenttitle1"/>
          <w:rFonts w:ascii="Verdana" w:hAnsi="Verdana"/>
          <w:bCs w:val="0"/>
          <w:color w:val="FF0000"/>
        </w:rPr>
        <w:t>Стандартни такси за прекратяване:</w:t>
      </w:r>
    </w:p>
    <w:p w14:paraId="2B12DCBE" w14:textId="77777777" w:rsidR="009972AC" w:rsidRDefault="009972AC" w:rsidP="009972AC">
      <w:pPr>
        <w:jc w:val="both"/>
        <w:rPr>
          <w:rFonts w:cs="Calibri"/>
        </w:rPr>
      </w:pPr>
      <w:r>
        <w:rPr>
          <w:rFonts w:ascii="Verdana" w:hAnsi="Verdana" w:cs="Calibri"/>
        </w:rPr>
        <w:t>Записаните туристи могат да прекратят договора при заплащане на стандартните такси за прекратяване:</w:t>
      </w:r>
      <w:r>
        <w:rPr>
          <w:rFonts w:ascii="Verdana" w:hAnsi="Verdana" w:cs="Calibri"/>
        </w:rPr>
        <w:br/>
        <w:t xml:space="preserve"> 1/ от деня следващ деня на подписване на договора до 65 календарни дни преди датата на отпътуване  - такса в размер на 100 лв. на турист, (ако това не противоречи на </w:t>
      </w:r>
      <w:proofErr w:type="spellStart"/>
      <w:r>
        <w:rPr>
          <w:rFonts w:ascii="Verdana" w:hAnsi="Verdana" w:cs="Calibri"/>
        </w:rPr>
        <w:t>анулационните</w:t>
      </w:r>
      <w:proofErr w:type="spellEnd"/>
      <w:r>
        <w:rPr>
          <w:rFonts w:ascii="Verdana" w:hAnsi="Verdana" w:cs="Calibri"/>
        </w:rPr>
        <w:t xml:space="preserve"> условия на авиопревозвача при закупени самолетни билети);</w:t>
      </w:r>
      <w:r>
        <w:rPr>
          <w:rFonts w:ascii="Verdana" w:hAnsi="Verdana" w:cs="Calibri"/>
        </w:rPr>
        <w:br/>
      </w:r>
      <w:r>
        <w:rPr>
          <w:rFonts w:ascii="Verdana" w:hAnsi="Verdana" w:cs="Calibri"/>
        </w:rPr>
        <w:lastRenderedPageBreak/>
        <w:t>2/ от 64 до 30 календарни дни преди датата на отпътуване - 50% от общата цена на организираното пътуване в лева;</w:t>
      </w:r>
    </w:p>
    <w:p w14:paraId="0DAB1D99" w14:textId="77777777" w:rsidR="009972AC" w:rsidRDefault="009972AC" w:rsidP="009972A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3/ под 30 календарни дни преди датата на отпътуване – 100% от общата цена на организираното пътуване в лева;</w:t>
      </w:r>
    </w:p>
    <w:p w14:paraId="789B2F60" w14:textId="77777777" w:rsidR="009972AC" w:rsidRDefault="009972AC" w:rsidP="009972AC">
      <w:pPr>
        <w:jc w:val="both"/>
        <w:rPr>
          <w:rStyle w:val="contenttitle1"/>
          <w:color w:val="E36C0A"/>
          <w:sz w:val="10"/>
        </w:rPr>
      </w:pPr>
    </w:p>
    <w:p w14:paraId="747569F0" w14:textId="77777777" w:rsidR="009972AC" w:rsidRDefault="009972AC" w:rsidP="009972AC">
      <w:pPr>
        <w:jc w:val="both"/>
        <w:rPr>
          <w:rStyle w:val="contenttitle1"/>
          <w:rFonts w:ascii="Verdana" w:hAnsi="Verdana" w:cs="Calibri"/>
          <w:color w:val="E36C0A"/>
        </w:rPr>
      </w:pPr>
      <w:r w:rsidRPr="009972AC">
        <w:rPr>
          <w:rStyle w:val="contenttitle1"/>
          <w:rFonts w:ascii="Verdana" w:hAnsi="Verdana" w:cs="Calibri"/>
          <w:color w:val="FF0000"/>
        </w:rPr>
        <w:t>Няма минимален брой туристи за осъществяване на пътуването!</w:t>
      </w:r>
    </w:p>
    <w:p w14:paraId="2CD6B010" w14:textId="77777777" w:rsidR="009972AC" w:rsidRPr="009972AC" w:rsidRDefault="001A67A3" w:rsidP="009972AC">
      <w:pPr>
        <w:jc w:val="both"/>
        <w:rPr>
          <w:rStyle w:val="contenttitle1"/>
          <w:rFonts w:ascii="Verdana" w:hAnsi="Verdana" w:cs="Calibri"/>
          <w:color w:val="FF0000"/>
        </w:rPr>
      </w:pPr>
      <w:r w:rsidRPr="009972AC">
        <w:rPr>
          <w:rFonts w:asciiTheme="minorHAnsi" w:hAnsiTheme="minorHAnsi" w:cstheme="minorHAnsi"/>
          <w:b/>
          <w:bCs/>
          <w:color w:val="FF0000"/>
        </w:rPr>
        <w:t> </w:t>
      </w:r>
      <w:r w:rsidR="009972AC" w:rsidRPr="009972AC">
        <w:rPr>
          <w:rStyle w:val="contenttitle1"/>
          <w:rFonts w:ascii="Verdana" w:hAnsi="Verdana" w:cs="Calibri"/>
          <w:color w:val="FF0000"/>
        </w:rPr>
        <w:t>Вид използван транспорт:</w:t>
      </w:r>
    </w:p>
    <w:p w14:paraId="432D223D" w14:textId="77777777" w:rsidR="009972AC" w:rsidRDefault="009972AC" w:rsidP="009972AC">
      <w:pPr>
        <w:numPr>
          <w:ilvl w:val="0"/>
          <w:numId w:val="14"/>
        </w:numPr>
        <w:jc w:val="both"/>
        <w:rPr>
          <w:rStyle w:val="contenttitle1"/>
          <w:rFonts w:ascii="Verdana" w:hAnsi="Verdana" w:cs="Calibri"/>
          <w:b w:val="0"/>
        </w:rPr>
      </w:pPr>
      <w:r>
        <w:rPr>
          <w:rStyle w:val="contenttitle1"/>
          <w:rFonts w:ascii="Verdana" w:hAnsi="Verdana" w:cs="Calibri"/>
          <w:b w:val="0"/>
        </w:rPr>
        <w:t>Самолет</w:t>
      </w:r>
    </w:p>
    <w:p w14:paraId="3587627D" w14:textId="77777777" w:rsidR="009972AC" w:rsidRDefault="009972AC" w:rsidP="009972AC">
      <w:pPr>
        <w:numPr>
          <w:ilvl w:val="0"/>
          <w:numId w:val="14"/>
        </w:numPr>
        <w:jc w:val="both"/>
        <w:rPr>
          <w:rStyle w:val="contenttitle1"/>
          <w:rFonts w:ascii="Verdana" w:hAnsi="Verdana" w:cs="Calibri"/>
          <w:b w:val="0"/>
        </w:rPr>
      </w:pPr>
      <w:r>
        <w:rPr>
          <w:rStyle w:val="contenttitle1"/>
          <w:rFonts w:ascii="Verdana" w:hAnsi="Verdana" w:cs="Calibri"/>
          <w:b w:val="0"/>
        </w:rPr>
        <w:t>Лек автомобил</w:t>
      </w:r>
    </w:p>
    <w:p w14:paraId="25DA3791" w14:textId="77777777" w:rsidR="009972AC" w:rsidRDefault="009972AC" w:rsidP="009972AC">
      <w:pPr>
        <w:jc w:val="both"/>
        <w:rPr>
          <w:rStyle w:val="contenttitle1"/>
          <w:rFonts w:ascii="Verdana" w:hAnsi="Verdana" w:cs="Calibri"/>
          <w:color w:val="E36C0A"/>
          <w:sz w:val="12"/>
          <w:lang w:val="ru-RU"/>
        </w:rPr>
      </w:pPr>
    </w:p>
    <w:p w14:paraId="3F928D91" w14:textId="77777777" w:rsidR="009972AC" w:rsidRDefault="009972AC" w:rsidP="009972AC">
      <w:pPr>
        <w:jc w:val="both"/>
        <w:rPr>
          <w:color w:val="000000"/>
        </w:rPr>
      </w:pPr>
      <w:r>
        <w:rPr>
          <w:rFonts w:ascii="Verdana" w:hAnsi="Verdana" w:cs="Calibri"/>
          <w:bCs/>
          <w:color w:val="000000"/>
        </w:rPr>
        <w:t xml:space="preserve">*Поради постоянно променящите се цени на горивата авиокомпаниите могат да начислят </w:t>
      </w:r>
      <w:proofErr w:type="spellStart"/>
      <w:r>
        <w:rPr>
          <w:rFonts w:ascii="Verdana" w:hAnsi="Verdana" w:cs="Calibri"/>
          <w:bCs/>
          <w:color w:val="000000"/>
        </w:rPr>
        <w:t>т.нар.горивна</w:t>
      </w:r>
      <w:proofErr w:type="spellEnd"/>
      <w:r>
        <w:rPr>
          <w:rFonts w:ascii="Verdana" w:hAnsi="Verdana" w:cs="Calibri"/>
          <w:bCs/>
          <w:color w:val="000000"/>
        </w:rPr>
        <w:t xml:space="preserve"> такса /</w:t>
      </w:r>
      <w:proofErr w:type="spellStart"/>
      <w:r>
        <w:rPr>
          <w:rFonts w:ascii="Verdana" w:hAnsi="Verdana" w:cs="Calibri"/>
          <w:bCs/>
          <w:color w:val="000000"/>
        </w:rPr>
        <w:t>fuel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</w:rPr>
        <w:t>surcharge</w:t>
      </w:r>
      <w:proofErr w:type="spellEnd"/>
      <w:r>
        <w:rPr>
          <w:rFonts w:ascii="Verdana" w:hAnsi="Verdana" w:cs="Calibri"/>
          <w:bCs/>
          <w:color w:val="000000"/>
        </w:rPr>
        <w:t>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</w:p>
    <w:p w14:paraId="744DCFFC" w14:textId="77777777" w:rsidR="009972AC" w:rsidRDefault="009972AC" w:rsidP="009972AC">
      <w:pPr>
        <w:jc w:val="both"/>
        <w:rPr>
          <w:rFonts w:ascii="Verdana" w:hAnsi="Verdana" w:cs="Calibri"/>
          <w:bCs/>
          <w:color w:val="000000"/>
        </w:rPr>
      </w:pPr>
    </w:p>
    <w:p w14:paraId="6830EE5B" w14:textId="77777777" w:rsidR="009972AC" w:rsidRDefault="009972AC" w:rsidP="009972AC">
      <w:pPr>
        <w:jc w:val="both"/>
        <w:rPr>
          <w:rFonts w:ascii="Verdana" w:hAnsi="Verdana" w:cs="Calibri"/>
          <w:bCs/>
          <w:color w:val="000000"/>
          <w:sz w:val="6"/>
        </w:rPr>
      </w:pPr>
    </w:p>
    <w:p w14:paraId="383503FB" w14:textId="77777777" w:rsidR="009972AC" w:rsidRDefault="009972AC" w:rsidP="009972AC">
      <w:pPr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>
        <w:rPr>
          <w:rFonts w:ascii="Verdana" w:hAnsi="Verdana" w:cs="Calibri"/>
          <w:bCs/>
          <w:color w:val="000000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>
        <w:rPr>
          <w:rFonts w:ascii="Verdana" w:hAnsi="Verdana" w:cs="Calibri"/>
          <w:bCs/>
          <w:color w:val="000000"/>
        </w:rPr>
        <w:br/>
      </w:r>
      <w:r>
        <w:rPr>
          <w:rFonts w:ascii="Verdana" w:hAnsi="Verdana" w:cs="Calibri"/>
          <w:bCs/>
          <w:color w:val="000000"/>
          <w:sz w:val="10"/>
        </w:rPr>
        <w:br/>
      </w:r>
      <w:r>
        <w:rPr>
          <w:rFonts w:ascii="Verdana" w:hAnsi="Verdana" w:cs="Calibri"/>
          <w:bCs/>
          <w:color w:val="000000"/>
        </w:rPr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</w:p>
    <w:p w14:paraId="64E695BD" w14:textId="77777777" w:rsidR="009972AC" w:rsidRDefault="009972AC" w:rsidP="009972AC">
      <w:pPr>
        <w:jc w:val="both"/>
        <w:rPr>
          <w:rFonts w:ascii="Verdana" w:hAnsi="Verdana" w:cs="Calibri"/>
          <w:bCs/>
          <w:color w:val="000000"/>
        </w:rPr>
      </w:pPr>
    </w:p>
    <w:p w14:paraId="7D0B6087" w14:textId="1B9AE4C4" w:rsidR="009972AC" w:rsidRDefault="009972AC" w:rsidP="009972AC">
      <w:pPr>
        <w:jc w:val="center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Туроператорът има сключена застраховка “Отговорност на Туроператора” по смисъла на чл.97 от Закона за туризма, с полица №: 03700100003838 на ЗД „</w:t>
      </w:r>
      <w:r>
        <w:rPr>
          <w:rFonts w:ascii="Verdana" w:hAnsi="Verdana" w:cs="Calibri"/>
          <w:bCs/>
          <w:lang w:eastAsia="bg-BG"/>
        </w:rPr>
        <w:t>Евроинс</w:t>
      </w:r>
      <w:r>
        <w:rPr>
          <w:rFonts w:ascii="Verdana" w:hAnsi="Verdana" w:cs="Calibri"/>
          <w:bCs/>
          <w:color w:val="000000"/>
        </w:rPr>
        <w:t xml:space="preserve"> ” АД, валиден до 5.05.2023 г.</w:t>
      </w:r>
    </w:p>
    <w:p w14:paraId="38831853" w14:textId="77777777" w:rsidR="009972AC" w:rsidRDefault="009972AC" w:rsidP="009972AC">
      <w:pPr>
        <w:jc w:val="center"/>
        <w:rPr>
          <w:rFonts w:ascii="Verdana" w:hAnsi="Verdana" w:cs="Calibri"/>
          <w:bCs/>
          <w:color w:val="000000"/>
        </w:rPr>
      </w:pPr>
    </w:p>
    <w:p w14:paraId="2947706C" w14:textId="1848F69B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</w:p>
    <w:p w14:paraId="34B0A152" w14:textId="77777777" w:rsidR="001A67A3" w:rsidRPr="001A67A3" w:rsidRDefault="001A67A3" w:rsidP="001A67A3">
      <w:pPr>
        <w:pStyle w:val="NormalWeb"/>
        <w:rPr>
          <w:rFonts w:asciiTheme="minorHAnsi" w:hAnsiTheme="minorHAnsi" w:cstheme="minorHAnsi"/>
        </w:rPr>
      </w:pPr>
      <w:r w:rsidRPr="001A67A3">
        <w:rPr>
          <w:rFonts w:asciiTheme="minorHAnsi" w:hAnsiTheme="minorHAnsi" w:cstheme="minorHAnsi"/>
          <w:b/>
          <w:bCs/>
        </w:rPr>
        <w:t> </w:t>
      </w:r>
    </w:p>
    <w:p w14:paraId="7729A891" w14:textId="77777777" w:rsidR="001A67A3" w:rsidRPr="001A67A3" w:rsidRDefault="001A67A3" w:rsidP="001A67A3">
      <w:pPr>
        <w:tabs>
          <w:tab w:val="num" w:pos="1440"/>
        </w:tabs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</w:p>
    <w:sectPr w:rsidR="001A67A3" w:rsidRPr="001A67A3" w:rsidSect="00C66B4C">
      <w:pgSz w:w="11906" w:h="16838"/>
      <w:pgMar w:top="153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E1CE" w14:textId="77777777" w:rsidR="00D6734B" w:rsidRDefault="00D6734B" w:rsidP="00764281">
      <w:r>
        <w:separator/>
      </w:r>
    </w:p>
  </w:endnote>
  <w:endnote w:type="continuationSeparator" w:id="0">
    <w:p w14:paraId="37EC5648" w14:textId="77777777" w:rsidR="00D6734B" w:rsidRDefault="00D6734B" w:rsidP="007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4218" w14:textId="77777777" w:rsidR="00D6734B" w:rsidRDefault="00D6734B" w:rsidP="00764281">
      <w:r>
        <w:separator/>
      </w:r>
    </w:p>
  </w:footnote>
  <w:footnote w:type="continuationSeparator" w:id="0">
    <w:p w14:paraId="5000F1CB" w14:textId="77777777" w:rsidR="00D6734B" w:rsidRDefault="00D6734B" w:rsidP="0076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95B"/>
    <w:multiLevelType w:val="hybridMultilevel"/>
    <w:tmpl w:val="946A26BA"/>
    <w:lvl w:ilvl="0" w:tplc="0402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3D104D"/>
    <w:multiLevelType w:val="multilevel"/>
    <w:tmpl w:val="212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14334"/>
    <w:multiLevelType w:val="hybridMultilevel"/>
    <w:tmpl w:val="47AC0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4E8"/>
    <w:multiLevelType w:val="hybridMultilevel"/>
    <w:tmpl w:val="9EE083DA"/>
    <w:lvl w:ilvl="0" w:tplc="9246FD1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514D"/>
    <w:multiLevelType w:val="hybridMultilevel"/>
    <w:tmpl w:val="56D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514E"/>
    <w:multiLevelType w:val="hybridMultilevel"/>
    <w:tmpl w:val="DD466C2E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DB852D3"/>
    <w:multiLevelType w:val="hybridMultilevel"/>
    <w:tmpl w:val="72244BA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652C97"/>
    <w:multiLevelType w:val="hybridMultilevel"/>
    <w:tmpl w:val="CF6CD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0B37"/>
    <w:multiLevelType w:val="multilevel"/>
    <w:tmpl w:val="C9E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14228"/>
    <w:multiLevelType w:val="hybridMultilevel"/>
    <w:tmpl w:val="6BFCFDF6"/>
    <w:lvl w:ilvl="0" w:tplc="0402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61942DC8"/>
    <w:multiLevelType w:val="hybridMultilevel"/>
    <w:tmpl w:val="64D23C16"/>
    <w:lvl w:ilvl="0" w:tplc="A1C46A2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65BEC"/>
    <w:multiLevelType w:val="hybridMultilevel"/>
    <w:tmpl w:val="E42E465C"/>
    <w:lvl w:ilvl="0" w:tplc="9136654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299654507">
    <w:abstractNumId w:val="11"/>
  </w:num>
  <w:num w:numId="2" w16cid:durableId="2027849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218072">
    <w:abstractNumId w:val="0"/>
  </w:num>
  <w:num w:numId="4" w16cid:durableId="846093163">
    <w:abstractNumId w:val="9"/>
  </w:num>
  <w:num w:numId="5" w16cid:durableId="2004311525">
    <w:abstractNumId w:val="6"/>
  </w:num>
  <w:num w:numId="6" w16cid:durableId="973605039">
    <w:abstractNumId w:val="2"/>
  </w:num>
  <w:num w:numId="7" w16cid:durableId="1676761852">
    <w:abstractNumId w:val="7"/>
  </w:num>
  <w:num w:numId="8" w16cid:durableId="1866943238">
    <w:abstractNumId w:val="5"/>
  </w:num>
  <w:num w:numId="9" w16cid:durableId="1292203521">
    <w:abstractNumId w:val="10"/>
  </w:num>
  <w:num w:numId="10" w16cid:durableId="1989245986">
    <w:abstractNumId w:val="7"/>
  </w:num>
  <w:num w:numId="11" w16cid:durableId="665204176">
    <w:abstractNumId w:val="1"/>
  </w:num>
  <w:num w:numId="12" w16cid:durableId="1919828962">
    <w:abstractNumId w:val="8"/>
  </w:num>
  <w:num w:numId="13" w16cid:durableId="1990160889">
    <w:abstractNumId w:val="3"/>
  </w:num>
  <w:num w:numId="14" w16cid:durableId="1735809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5"/>
    <w:rsid w:val="00007935"/>
    <w:rsid w:val="00010DE2"/>
    <w:rsid w:val="0001134F"/>
    <w:rsid w:val="000116E6"/>
    <w:rsid w:val="0001313D"/>
    <w:rsid w:val="00020E5F"/>
    <w:rsid w:val="00027894"/>
    <w:rsid w:val="000278E9"/>
    <w:rsid w:val="00027B87"/>
    <w:rsid w:val="00031F8E"/>
    <w:rsid w:val="00034AB2"/>
    <w:rsid w:val="00035805"/>
    <w:rsid w:val="00036A1F"/>
    <w:rsid w:val="0004587A"/>
    <w:rsid w:val="00045BBC"/>
    <w:rsid w:val="00054388"/>
    <w:rsid w:val="000559B0"/>
    <w:rsid w:val="000611BD"/>
    <w:rsid w:val="00061CF9"/>
    <w:rsid w:val="000674CE"/>
    <w:rsid w:val="000820FF"/>
    <w:rsid w:val="00083244"/>
    <w:rsid w:val="00084142"/>
    <w:rsid w:val="000863E9"/>
    <w:rsid w:val="00090D32"/>
    <w:rsid w:val="00092E7D"/>
    <w:rsid w:val="0009414E"/>
    <w:rsid w:val="00096264"/>
    <w:rsid w:val="0009712D"/>
    <w:rsid w:val="000A1C11"/>
    <w:rsid w:val="000A29E5"/>
    <w:rsid w:val="000A4F14"/>
    <w:rsid w:val="000A500B"/>
    <w:rsid w:val="000A75BB"/>
    <w:rsid w:val="000B0080"/>
    <w:rsid w:val="000B0C7B"/>
    <w:rsid w:val="000C08DA"/>
    <w:rsid w:val="000C51B7"/>
    <w:rsid w:val="000C57BE"/>
    <w:rsid w:val="000C5D1F"/>
    <w:rsid w:val="000D250E"/>
    <w:rsid w:val="000D2BFB"/>
    <w:rsid w:val="000D3587"/>
    <w:rsid w:val="000D5AC9"/>
    <w:rsid w:val="000E5F6F"/>
    <w:rsid w:val="000F0145"/>
    <w:rsid w:val="000F17FC"/>
    <w:rsid w:val="000F4395"/>
    <w:rsid w:val="000F595C"/>
    <w:rsid w:val="000F6A11"/>
    <w:rsid w:val="001019CB"/>
    <w:rsid w:val="001073EC"/>
    <w:rsid w:val="001100B6"/>
    <w:rsid w:val="001113DA"/>
    <w:rsid w:val="001177B2"/>
    <w:rsid w:val="001179C7"/>
    <w:rsid w:val="00121B86"/>
    <w:rsid w:val="00122081"/>
    <w:rsid w:val="00122676"/>
    <w:rsid w:val="001243C5"/>
    <w:rsid w:val="001315DD"/>
    <w:rsid w:val="00136B0D"/>
    <w:rsid w:val="00140BDF"/>
    <w:rsid w:val="00145DCE"/>
    <w:rsid w:val="0015259A"/>
    <w:rsid w:val="00155C50"/>
    <w:rsid w:val="001574B9"/>
    <w:rsid w:val="0016118B"/>
    <w:rsid w:val="00161567"/>
    <w:rsid w:val="00161D21"/>
    <w:rsid w:val="001623DD"/>
    <w:rsid w:val="00166CE2"/>
    <w:rsid w:val="00171E23"/>
    <w:rsid w:val="001740D1"/>
    <w:rsid w:val="001744FB"/>
    <w:rsid w:val="001745B3"/>
    <w:rsid w:val="00176779"/>
    <w:rsid w:val="00182534"/>
    <w:rsid w:val="00184768"/>
    <w:rsid w:val="0018569D"/>
    <w:rsid w:val="0019425E"/>
    <w:rsid w:val="00197F26"/>
    <w:rsid w:val="001A0639"/>
    <w:rsid w:val="001A1AE2"/>
    <w:rsid w:val="001A67A3"/>
    <w:rsid w:val="001B03A5"/>
    <w:rsid w:val="001B0E25"/>
    <w:rsid w:val="001D1C71"/>
    <w:rsid w:val="001D3DE2"/>
    <w:rsid w:val="001D7265"/>
    <w:rsid w:val="001E08FC"/>
    <w:rsid w:val="001E3DA5"/>
    <w:rsid w:val="001E6B74"/>
    <w:rsid w:val="001F304E"/>
    <w:rsid w:val="001F4AC1"/>
    <w:rsid w:val="001F6422"/>
    <w:rsid w:val="001F77F9"/>
    <w:rsid w:val="001F7EB6"/>
    <w:rsid w:val="002003DB"/>
    <w:rsid w:val="002015AB"/>
    <w:rsid w:val="002028D8"/>
    <w:rsid w:val="002119FA"/>
    <w:rsid w:val="002163A9"/>
    <w:rsid w:val="00216565"/>
    <w:rsid w:val="00223103"/>
    <w:rsid w:val="002236DF"/>
    <w:rsid w:val="00225165"/>
    <w:rsid w:val="00227F84"/>
    <w:rsid w:val="00233C3D"/>
    <w:rsid w:val="00235F9A"/>
    <w:rsid w:val="002410E9"/>
    <w:rsid w:val="00242C46"/>
    <w:rsid w:val="00250E07"/>
    <w:rsid w:val="002518A9"/>
    <w:rsid w:val="002532FB"/>
    <w:rsid w:val="00256299"/>
    <w:rsid w:val="0025712E"/>
    <w:rsid w:val="00257B14"/>
    <w:rsid w:val="00257D66"/>
    <w:rsid w:val="0026394A"/>
    <w:rsid w:val="002643E6"/>
    <w:rsid w:val="00264E08"/>
    <w:rsid w:val="002711F0"/>
    <w:rsid w:val="002712E9"/>
    <w:rsid w:val="002726BF"/>
    <w:rsid w:val="00274520"/>
    <w:rsid w:val="00274D46"/>
    <w:rsid w:val="00283BD8"/>
    <w:rsid w:val="002852C1"/>
    <w:rsid w:val="002930E7"/>
    <w:rsid w:val="002977FE"/>
    <w:rsid w:val="002A25AF"/>
    <w:rsid w:val="002A332A"/>
    <w:rsid w:val="002A6CF6"/>
    <w:rsid w:val="002B1E49"/>
    <w:rsid w:val="002B78F7"/>
    <w:rsid w:val="002C7D0E"/>
    <w:rsid w:val="002D26F6"/>
    <w:rsid w:val="002D2CA6"/>
    <w:rsid w:val="002D31D0"/>
    <w:rsid w:val="002D5AB1"/>
    <w:rsid w:val="002D6B3A"/>
    <w:rsid w:val="002E079C"/>
    <w:rsid w:val="002E2741"/>
    <w:rsid w:val="002E38D3"/>
    <w:rsid w:val="002E51EA"/>
    <w:rsid w:val="002F2154"/>
    <w:rsid w:val="002F46FA"/>
    <w:rsid w:val="002F69BB"/>
    <w:rsid w:val="002F6BDE"/>
    <w:rsid w:val="00305AE3"/>
    <w:rsid w:val="00311A2C"/>
    <w:rsid w:val="0031355A"/>
    <w:rsid w:val="00314B07"/>
    <w:rsid w:val="00315984"/>
    <w:rsid w:val="0031773E"/>
    <w:rsid w:val="00320DD8"/>
    <w:rsid w:val="00321340"/>
    <w:rsid w:val="003237E7"/>
    <w:rsid w:val="0032384E"/>
    <w:rsid w:val="003363F7"/>
    <w:rsid w:val="00337461"/>
    <w:rsid w:val="003451B3"/>
    <w:rsid w:val="00345629"/>
    <w:rsid w:val="00346D63"/>
    <w:rsid w:val="0035092E"/>
    <w:rsid w:val="00351B15"/>
    <w:rsid w:val="00352A85"/>
    <w:rsid w:val="00353C33"/>
    <w:rsid w:val="00354382"/>
    <w:rsid w:val="00356DC6"/>
    <w:rsid w:val="00362638"/>
    <w:rsid w:val="003776E7"/>
    <w:rsid w:val="003777CB"/>
    <w:rsid w:val="00380A2E"/>
    <w:rsid w:val="00380ADE"/>
    <w:rsid w:val="00382510"/>
    <w:rsid w:val="00382605"/>
    <w:rsid w:val="003839B2"/>
    <w:rsid w:val="00383EAD"/>
    <w:rsid w:val="00385D31"/>
    <w:rsid w:val="00397EDC"/>
    <w:rsid w:val="003A0845"/>
    <w:rsid w:val="003A29A8"/>
    <w:rsid w:val="003A4863"/>
    <w:rsid w:val="003A6293"/>
    <w:rsid w:val="003B3D08"/>
    <w:rsid w:val="003C1AB5"/>
    <w:rsid w:val="003C3650"/>
    <w:rsid w:val="003D17C4"/>
    <w:rsid w:val="003D1FC5"/>
    <w:rsid w:val="003D374A"/>
    <w:rsid w:val="003D4359"/>
    <w:rsid w:val="003D4D10"/>
    <w:rsid w:val="003D4EB5"/>
    <w:rsid w:val="003D5726"/>
    <w:rsid w:val="003D6EE5"/>
    <w:rsid w:val="003E1DBB"/>
    <w:rsid w:val="003E3241"/>
    <w:rsid w:val="003E51BC"/>
    <w:rsid w:val="003E5A16"/>
    <w:rsid w:val="003E72F8"/>
    <w:rsid w:val="003E7809"/>
    <w:rsid w:val="003F6B27"/>
    <w:rsid w:val="00401306"/>
    <w:rsid w:val="00401AB5"/>
    <w:rsid w:val="00403C45"/>
    <w:rsid w:val="00406CDA"/>
    <w:rsid w:val="00414948"/>
    <w:rsid w:val="0042252D"/>
    <w:rsid w:val="00426EF0"/>
    <w:rsid w:val="00427679"/>
    <w:rsid w:val="004278CF"/>
    <w:rsid w:val="00432695"/>
    <w:rsid w:val="00433F60"/>
    <w:rsid w:val="00434CBA"/>
    <w:rsid w:val="00436284"/>
    <w:rsid w:val="00437ACF"/>
    <w:rsid w:val="00440320"/>
    <w:rsid w:val="004427BD"/>
    <w:rsid w:val="00443D4A"/>
    <w:rsid w:val="00446D15"/>
    <w:rsid w:val="00446D63"/>
    <w:rsid w:val="00447DCA"/>
    <w:rsid w:val="004507D1"/>
    <w:rsid w:val="004538B5"/>
    <w:rsid w:val="0045453C"/>
    <w:rsid w:val="00454B6C"/>
    <w:rsid w:val="00456ED0"/>
    <w:rsid w:val="00456EFD"/>
    <w:rsid w:val="004602F8"/>
    <w:rsid w:val="00463A8C"/>
    <w:rsid w:val="00466043"/>
    <w:rsid w:val="00467893"/>
    <w:rsid w:val="00471C67"/>
    <w:rsid w:val="00475138"/>
    <w:rsid w:val="004879A4"/>
    <w:rsid w:val="00494E25"/>
    <w:rsid w:val="004A056F"/>
    <w:rsid w:val="004A618B"/>
    <w:rsid w:val="004B1F80"/>
    <w:rsid w:val="004B31F5"/>
    <w:rsid w:val="004B5888"/>
    <w:rsid w:val="004B6B7F"/>
    <w:rsid w:val="004B7A09"/>
    <w:rsid w:val="004C0290"/>
    <w:rsid w:val="004C0401"/>
    <w:rsid w:val="004C6765"/>
    <w:rsid w:val="004D0606"/>
    <w:rsid w:val="004D3B6C"/>
    <w:rsid w:val="004D6B4B"/>
    <w:rsid w:val="004E0D06"/>
    <w:rsid w:val="004E2347"/>
    <w:rsid w:val="004E2DFB"/>
    <w:rsid w:val="004F1CC4"/>
    <w:rsid w:val="004F6CEB"/>
    <w:rsid w:val="00500A28"/>
    <w:rsid w:val="00500DBF"/>
    <w:rsid w:val="00504CF1"/>
    <w:rsid w:val="005111D2"/>
    <w:rsid w:val="005126A3"/>
    <w:rsid w:val="005130B2"/>
    <w:rsid w:val="00514E29"/>
    <w:rsid w:val="00516176"/>
    <w:rsid w:val="005211BC"/>
    <w:rsid w:val="00521E53"/>
    <w:rsid w:val="0052619C"/>
    <w:rsid w:val="00526312"/>
    <w:rsid w:val="00526BA2"/>
    <w:rsid w:val="00531CFC"/>
    <w:rsid w:val="00547908"/>
    <w:rsid w:val="00552480"/>
    <w:rsid w:val="00552AF7"/>
    <w:rsid w:val="005554B1"/>
    <w:rsid w:val="005555A5"/>
    <w:rsid w:val="00555912"/>
    <w:rsid w:val="00555DD6"/>
    <w:rsid w:val="00556DAC"/>
    <w:rsid w:val="005613DA"/>
    <w:rsid w:val="005618E9"/>
    <w:rsid w:val="00561AEB"/>
    <w:rsid w:val="00562CDA"/>
    <w:rsid w:val="0056335C"/>
    <w:rsid w:val="0056397F"/>
    <w:rsid w:val="00570D93"/>
    <w:rsid w:val="005735A0"/>
    <w:rsid w:val="00573712"/>
    <w:rsid w:val="00585254"/>
    <w:rsid w:val="00593D85"/>
    <w:rsid w:val="005944BE"/>
    <w:rsid w:val="00594C11"/>
    <w:rsid w:val="005963EA"/>
    <w:rsid w:val="005A53F3"/>
    <w:rsid w:val="005B368C"/>
    <w:rsid w:val="005B4327"/>
    <w:rsid w:val="005B62D0"/>
    <w:rsid w:val="005B70D2"/>
    <w:rsid w:val="005B7D96"/>
    <w:rsid w:val="005C0ED0"/>
    <w:rsid w:val="005C2795"/>
    <w:rsid w:val="005C34E5"/>
    <w:rsid w:val="005C5146"/>
    <w:rsid w:val="005C627A"/>
    <w:rsid w:val="005D26D6"/>
    <w:rsid w:val="005D3362"/>
    <w:rsid w:val="005D55EE"/>
    <w:rsid w:val="005D578A"/>
    <w:rsid w:val="005E04F3"/>
    <w:rsid w:val="005E5729"/>
    <w:rsid w:val="005E6B58"/>
    <w:rsid w:val="005E6F96"/>
    <w:rsid w:val="005E7420"/>
    <w:rsid w:val="005F4E4F"/>
    <w:rsid w:val="005F5FE6"/>
    <w:rsid w:val="005F7387"/>
    <w:rsid w:val="00604178"/>
    <w:rsid w:val="00606969"/>
    <w:rsid w:val="0061325E"/>
    <w:rsid w:val="00614160"/>
    <w:rsid w:val="0061595D"/>
    <w:rsid w:val="006200D3"/>
    <w:rsid w:val="00623068"/>
    <w:rsid w:val="006234EA"/>
    <w:rsid w:val="00623777"/>
    <w:rsid w:val="0062528B"/>
    <w:rsid w:val="00630638"/>
    <w:rsid w:val="006325DA"/>
    <w:rsid w:val="006359A4"/>
    <w:rsid w:val="00642BBF"/>
    <w:rsid w:val="00643BE4"/>
    <w:rsid w:val="00643D72"/>
    <w:rsid w:val="00644B04"/>
    <w:rsid w:val="00645070"/>
    <w:rsid w:val="0064543A"/>
    <w:rsid w:val="0064549F"/>
    <w:rsid w:val="0064698D"/>
    <w:rsid w:val="00651ADB"/>
    <w:rsid w:val="00651FC9"/>
    <w:rsid w:val="00653965"/>
    <w:rsid w:val="006550DD"/>
    <w:rsid w:val="00655229"/>
    <w:rsid w:val="006563FD"/>
    <w:rsid w:val="006614E2"/>
    <w:rsid w:val="00664F1B"/>
    <w:rsid w:val="0066568C"/>
    <w:rsid w:val="00665E7A"/>
    <w:rsid w:val="00667BD9"/>
    <w:rsid w:val="0067058C"/>
    <w:rsid w:val="006705F1"/>
    <w:rsid w:val="00671CFA"/>
    <w:rsid w:val="00674EDB"/>
    <w:rsid w:val="00677002"/>
    <w:rsid w:val="006772F1"/>
    <w:rsid w:val="006830B0"/>
    <w:rsid w:val="006843F8"/>
    <w:rsid w:val="0068775C"/>
    <w:rsid w:val="00687ABF"/>
    <w:rsid w:val="00690D61"/>
    <w:rsid w:val="00691290"/>
    <w:rsid w:val="00693C05"/>
    <w:rsid w:val="00694201"/>
    <w:rsid w:val="006A40FA"/>
    <w:rsid w:val="006A5BF5"/>
    <w:rsid w:val="006A64A9"/>
    <w:rsid w:val="006B504E"/>
    <w:rsid w:val="006C25F9"/>
    <w:rsid w:val="006C2873"/>
    <w:rsid w:val="006C7175"/>
    <w:rsid w:val="006D00A5"/>
    <w:rsid w:val="006D0DA5"/>
    <w:rsid w:val="006D1172"/>
    <w:rsid w:val="006D2976"/>
    <w:rsid w:val="006D5174"/>
    <w:rsid w:val="006D519D"/>
    <w:rsid w:val="006D5448"/>
    <w:rsid w:val="006D7C0A"/>
    <w:rsid w:val="006E2A26"/>
    <w:rsid w:val="006E3FD3"/>
    <w:rsid w:val="006E69C0"/>
    <w:rsid w:val="006F0EB3"/>
    <w:rsid w:val="006F147B"/>
    <w:rsid w:val="006F2850"/>
    <w:rsid w:val="00700A66"/>
    <w:rsid w:val="00713767"/>
    <w:rsid w:val="00714E65"/>
    <w:rsid w:val="00715A4D"/>
    <w:rsid w:val="00722979"/>
    <w:rsid w:val="007230F5"/>
    <w:rsid w:val="00724EA9"/>
    <w:rsid w:val="00724F37"/>
    <w:rsid w:val="00725124"/>
    <w:rsid w:val="00727168"/>
    <w:rsid w:val="00732499"/>
    <w:rsid w:val="00733C9F"/>
    <w:rsid w:val="00735FE5"/>
    <w:rsid w:val="0074071C"/>
    <w:rsid w:val="007408F5"/>
    <w:rsid w:val="00743B74"/>
    <w:rsid w:val="00747979"/>
    <w:rsid w:val="00753DD4"/>
    <w:rsid w:val="00757A2B"/>
    <w:rsid w:val="00760902"/>
    <w:rsid w:val="00764281"/>
    <w:rsid w:val="00770B72"/>
    <w:rsid w:val="00772886"/>
    <w:rsid w:val="00776041"/>
    <w:rsid w:val="00776278"/>
    <w:rsid w:val="0077716B"/>
    <w:rsid w:val="00782E7E"/>
    <w:rsid w:val="00784316"/>
    <w:rsid w:val="00785DF7"/>
    <w:rsid w:val="00791D9A"/>
    <w:rsid w:val="00792888"/>
    <w:rsid w:val="00794882"/>
    <w:rsid w:val="00797309"/>
    <w:rsid w:val="007A02CF"/>
    <w:rsid w:val="007A1048"/>
    <w:rsid w:val="007A3BE6"/>
    <w:rsid w:val="007A4746"/>
    <w:rsid w:val="007A608E"/>
    <w:rsid w:val="007B285B"/>
    <w:rsid w:val="007B2EEB"/>
    <w:rsid w:val="007B36F4"/>
    <w:rsid w:val="007B4C5E"/>
    <w:rsid w:val="007C2023"/>
    <w:rsid w:val="007C594E"/>
    <w:rsid w:val="007C5F16"/>
    <w:rsid w:val="007D0A43"/>
    <w:rsid w:val="007D12EF"/>
    <w:rsid w:val="007D5069"/>
    <w:rsid w:val="007D6A74"/>
    <w:rsid w:val="007E00E5"/>
    <w:rsid w:val="007E0FE4"/>
    <w:rsid w:val="007F1AB0"/>
    <w:rsid w:val="00800B4D"/>
    <w:rsid w:val="00802039"/>
    <w:rsid w:val="008059A9"/>
    <w:rsid w:val="008059F1"/>
    <w:rsid w:val="0080618B"/>
    <w:rsid w:val="00807B6C"/>
    <w:rsid w:val="00813CA8"/>
    <w:rsid w:val="00814D47"/>
    <w:rsid w:val="0081731E"/>
    <w:rsid w:val="00817E09"/>
    <w:rsid w:val="00820B4F"/>
    <w:rsid w:val="00824ADD"/>
    <w:rsid w:val="008269B6"/>
    <w:rsid w:val="00833329"/>
    <w:rsid w:val="0083476A"/>
    <w:rsid w:val="00837FCD"/>
    <w:rsid w:val="008443CF"/>
    <w:rsid w:val="008462FF"/>
    <w:rsid w:val="00846C20"/>
    <w:rsid w:val="00847F78"/>
    <w:rsid w:val="00851574"/>
    <w:rsid w:val="0085352F"/>
    <w:rsid w:val="008556CA"/>
    <w:rsid w:val="008562C1"/>
    <w:rsid w:val="008577C8"/>
    <w:rsid w:val="00862767"/>
    <w:rsid w:val="00862F75"/>
    <w:rsid w:val="00866D2F"/>
    <w:rsid w:val="00870E3A"/>
    <w:rsid w:val="00872F40"/>
    <w:rsid w:val="00872F47"/>
    <w:rsid w:val="008730E4"/>
    <w:rsid w:val="0087659B"/>
    <w:rsid w:val="00880A79"/>
    <w:rsid w:val="00882A6D"/>
    <w:rsid w:val="008848D2"/>
    <w:rsid w:val="00884E20"/>
    <w:rsid w:val="0088616F"/>
    <w:rsid w:val="008927ED"/>
    <w:rsid w:val="00893407"/>
    <w:rsid w:val="00894C1E"/>
    <w:rsid w:val="00896605"/>
    <w:rsid w:val="008968E7"/>
    <w:rsid w:val="008A10D7"/>
    <w:rsid w:val="008A1F45"/>
    <w:rsid w:val="008A29D7"/>
    <w:rsid w:val="008A3683"/>
    <w:rsid w:val="008B2AB6"/>
    <w:rsid w:val="008B358C"/>
    <w:rsid w:val="008B4CF0"/>
    <w:rsid w:val="008C0E2B"/>
    <w:rsid w:val="008C1537"/>
    <w:rsid w:val="008C1C47"/>
    <w:rsid w:val="008C34CD"/>
    <w:rsid w:val="008D070A"/>
    <w:rsid w:val="008D18A3"/>
    <w:rsid w:val="008D6B17"/>
    <w:rsid w:val="008F1DD0"/>
    <w:rsid w:val="008F1EE4"/>
    <w:rsid w:val="008F2BE2"/>
    <w:rsid w:val="008F4928"/>
    <w:rsid w:val="008F68B7"/>
    <w:rsid w:val="008F72A9"/>
    <w:rsid w:val="008F7E49"/>
    <w:rsid w:val="009055FD"/>
    <w:rsid w:val="009101E3"/>
    <w:rsid w:val="00912765"/>
    <w:rsid w:val="0091336B"/>
    <w:rsid w:val="0092054C"/>
    <w:rsid w:val="00924DCA"/>
    <w:rsid w:val="00931BAD"/>
    <w:rsid w:val="00937045"/>
    <w:rsid w:val="00940A94"/>
    <w:rsid w:val="0094141B"/>
    <w:rsid w:val="009427A2"/>
    <w:rsid w:val="00947C69"/>
    <w:rsid w:val="00953C54"/>
    <w:rsid w:val="009555E0"/>
    <w:rsid w:val="00957F90"/>
    <w:rsid w:val="0096322C"/>
    <w:rsid w:val="009652A5"/>
    <w:rsid w:val="0096798E"/>
    <w:rsid w:val="00967EA2"/>
    <w:rsid w:val="00980EB9"/>
    <w:rsid w:val="009849E6"/>
    <w:rsid w:val="009969AA"/>
    <w:rsid w:val="0099719E"/>
    <w:rsid w:val="009972AC"/>
    <w:rsid w:val="009A0822"/>
    <w:rsid w:val="009A4374"/>
    <w:rsid w:val="009A5C14"/>
    <w:rsid w:val="009B0116"/>
    <w:rsid w:val="009B42F1"/>
    <w:rsid w:val="009B5169"/>
    <w:rsid w:val="009B7889"/>
    <w:rsid w:val="009B7F72"/>
    <w:rsid w:val="009C067B"/>
    <w:rsid w:val="009C24C9"/>
    <w:rsid w:val="009D0BF1"/>
    <w:rsid w:val="009D1056"/>
    <w:rsid w:val="009D171F"/>
    <w:rsid w:val="009D2639"/>
    <w:rsid w:val="009D2E42"/>
    <w:rsid w:val="009D3DE6"/>
    <w:rsid w:val="009D3FF0"/>
    <w:rsid w:val="009D4A32"/>
    <w:rsid w:val="009E1237"/>
    <w:rsid w:val="009E1A9F"/>
    <w:rsid w:val="009E1E35"/>
    <w:rsid w:val="009E31C7"/>
    <w:rsid w:val="009E3534"/>
    <w:rsid w:val="009E3947"/>
    <w:rsid w:val="009F02C0"/>
    <w:rsid w:val="009F15CE"/>
    <w:rsid w:val="009F2F19"/>
    <w:rsid w:val="00A03361"/>
    <w:rsid w:val="00A07F3B"/>
    <w:rsid w:val="00A1240B"/>
    <w:rsid w:val="00A14D31"/>
    <w:rsid w:val="00A21028"/>
    <w:rsid w:val="00A21240"/>
    <w:rsid w:val="00A21F72"/>
    <w:rsid w:val="00A23811"/>
    <w:rsid w:val="00A33D52"/>
    <w:rsid w:val="00A37750"/>
    <w:rsid w:val="00A378F0"/>
    <w:rsid w:val="00A407D2"/>
    <w:rsid w:val="00A4203C"/>
    <w:rsid w:val="00A42AC1"/>
    <w:rsid w:val="00A44A12"/>
    <w:rsid w:val="00A45DC9"/>
    <w:rsid w:val="00A462CE"/>
    <w:rsid w:val="00A505AE"/>
    <w:rsid w:val="00A62034"/>
    <w:rsid w:val="00A66963"/>
    <w:rsid w:val="00A6758B"/>
    <w:rsid w:val="00A71261"/>
    <w:rsid w:val="00A74635"/>
    <w:rsid w:val="00A760C6"/>
    <w:rsid w:val="00A8371B"/>
    <w:rsid w:val="00A84747"/>
    <w:rsid w:val="00A87251"/>
    <w:rsid w:val="00A94B58"/>
    <w:rsid w:val="00AA7076"/>
    <w:rsid w:val="00AB0452"/>
    <w:rsid w:val="00AB28BF"/>
    <w:rsid w:val="00AB4A05"/>
    <w:rsid w:val="00AC1934"/>
    <w:rsid w:val="00AC2681"/>
    <w:rsid w:val="00AC3437"/>
    <w:rsid w:val="00AC50C6"/>
    <w:rsid w:val="00AE5C23"/>
    <w:rsid w:val="00AE65BD"/>
    <w:rsid w:val="00AF050B"/>
    <w:rsid w:val="00AF0B5E"/>
    <w:rsid w:val="00AF172D"/>
    <w:rsid w:val="00AF58F7"/>
    <w:rsid w:val="00AF7725"/>
    <w:rsid w:val="00B01A97"/>
    <w:rsid w:val="00B02620"/>
    <w:rsid w:val="00B04E2D"/>
    <w:rsid w:val="00B06002"/>
    <w:rsid w:val="00B1065D"/>
    <w:rsid w:val="00B12D6F"/>
    <w:rsid w:val="00B17CA9"/>
    <w:rsid w:val="00B26138"/>
    <w:rsid w:val="00B30552"/>
    <w:rsid w:val="00B33F7F"/>
    <w:rsid w:val="00B3491B"/>
    <w:rsid w:val="00B34A85"/>
    <w:rsid w:val="00B35FC0"/>
    <w:rsid w:val="00B419DB"/>
    <w:rsid w:val="00B439DC"/>
    <w:rsid w:val="00B449B6"/>
    <w:rsid w:val="00B50D3B"/>
    <w:rsid w:val="00B525F2"/>
    <w:rsid w:val="00B53761"/>
    <w:rsid w:val="00B55F97"/>
    <w:rsid w:val="00B60A16"/>
    <w:rsid w:val="00B639AE"/>
    <w:rsid w:val="00B66866"/>
    <w:rsid w:val="00B80AE8"/>
    <w:rsid w:val="00B82872"/>
    <w:rsid w:val="00B82A6F"/>
    <w:rsid w:val="00B83538"/>
    <w:rsid w:val="00B83F9A"/>
    <w:rsid w:val="00B900DD"/>
    <w:rsid w:val="00B90829"/>
    <w:rsid w:val="00B942E9"/>
    <w:rsid w:val="00B97230"/>
    <w:rsid w:val="00BA1231"/>
    <w:rsid w:val="00BA6A8F"/>
    <w:rsid w:val="00BB3ABC"/>
    <w:rsid w:val="00BB53DD"/>
    <w:rsid w:val="00BC40A8"/>
    <w:rsid w:val="00BD3F26"/>
    <w:rsid w:val="00BE4021"/>
    <w:rsid w:val="00BE7B0C"/>
    <w:rsid w:val="00BE7CA5"/>
    <w:rsid w:val="00BF0E72"/>
    <w:rsid w:val="00BF0FDB"/>
    <w:rsid w:val="00C00790"/>
    <w:rsid w:val="00C12020"/>
    <w:rsid w:val="00C14AF7"/>
    <w:rsid w:val="00C16E89"/>
    <w:rsid w:val="00C174D3"/>
    <w:rsid w:val="00C21965"/>
    <w:rsid w:val="00C236FC"/>
    <w:rsid w:val="00C24372"/>
    <w:rsid w:val="00C24B6D"/>
    <w:rsid w:val="00C32B05"/>
    <w:rsid w:val="00C342CB"/>
    <w:rsid w:val="00C44248"/>
    <w:rsid w:val="00C4564C"/>
    <w:rsid w:val="00C464B1"/>
    <w:rsid w:val="00C4687D"/>
    <w:rsid w:val="00C46A56"/>
    <w:rsid w:val="00C46DC5"/>
    <w:rsid w:val="00C54FC1"/>
    <w:rsid w:val="00C558DE"/>
    <w:rsid w:val="00C56562"/>
    <w:rsid w:val="00C566AE"/>
    <w:rsid w:val="00C618EC"/>
    <w:rsid w:val="00C64B5A"/>
    <w:rsid w:val="00C66152"/>
    <w:rsid w:val="00C66B4C"/>
    <w:rsid w:val="00C7080D"/>
    <w:rsid w:val="00C71AAF"/>
    <w:rsid w:val="00C72779"/>
    <w:rsid w:val="00C80F72"/>
    <w:rsid w:val="00C82B9B"/>
    <w:rsid w:val="00C859BC"/>
    <w:rsid w:val="00C87055"/>
    <w:rsid w:val="00C870D2"/>
    <w:rsid w:val="00C8792C"/>
    <w:rsid w:val="00C900AB"/>
    <w:rsid w:val="00C93DDB"/>
    <w:rsid w:val="00C945F7"/>
    <w:rsid w:val="00C94B8B"/>
    <w:rsid w:val="00CA00C1"/>
    <w:rsid w:val="00CA35A5"/>
    <w:rsid w:val="00CA362B"/>
    <w:rsid w:val="00CA43E8"/>
    <w:rsid w:val="00CA4B3D"/>
    <w:rsid w:val="00CB1133"/>
    <w:rsid w:val="00CB23EE"/>
    <w:rsid w:val="00CB35EC"/>
    <w:rsid w:val="00CC37B9"/>
    <w:rsid w:val="00CC4424"/>
    <w:rsid w:val="00CC5F9F"/>
    <w:rsid w:val="00CD5269"/>
    <w:rsid w:val="00CD7744"/>
    <w:rsid w:val="00CD7D20"/>
    <w:rsid w:val="00CE2EF3"/>
    <w:rsid w:val="00CE3F36"/>
    <w:rsid w:val="00CE4A26"/>
    <w:rsid w:val="00CE4D3A"/>
    <w:rsid w:val="00CF193F"/>
    <w:rsid w:val="00D00509"/>
    <w:rsid w:val="00D01E3F"/>
    <w:rsid w:val="00D021B5"/>
    <w:rsid w:val="00D077A9"/>
    <w:rsid w:val="00D07C9C"/>
    <w:rsid w:val="00D11180"/>
    <w:rsid w:val="00D13F79"/>
    <w:rsid w:val="00D14610"/>
    <w:rsid w:val="00D14C92"/>
    <w:rsid w:val="00D15253"/>
    <w:rsid w:val="00D16074"/>
    <w:rsid w:val="00D17359"/>
    <w:rsid w:val="00D20F6C"/>
    <w:rsid w:val="00D2290A"/>
    <w:rsid w:val="00D22B72"/>
    <w:rsid w:val="00D2319F"/>
    <w:rsid w:val="00D25576"/>
    <w:rsid w:val="00D3357B"/>
    <w:rsid w:val="00D35ACF"/>
    <w:rsid w:val="00D3612C"/>
    <w:rsid w:val="00D3780F"/>
    <w:rsid w:val="00D42CF9"/>
    <w:rsid w:val="00D46DFE"/>
    <w:rsid w:val="00D47BCD"/>
    <w:rsid w:val="00D51AF0"/>
    <w:rsid w:val="00D51E18"/>
    <w:rsid w:val="00D529D5"/>
    <w:rsid w:val="00D5530C"/>
    <w:rsid w:val="00D6208C"/>
    <w:rsid w:val="00D6468C"/>
    <w:rsid w:val="00D65295"/>
    <w:rsid w:val="00D6734B"/>
    <w:rsid w:val="00D72898"/>
    <w:rsid w:val="00D75112"/>
    <w:rsid w:val="00D81A3D"/>
    <w:rsid w:val="00D825A8"/>
    <w:rsid w:val="00D83A84"/>
    <w:rsid w:val="00D846ED"/>
    <w:rsid w:val="00D919CF"/>
    <w:rsid w:val="00DB216B"/>
    <w:rsid w:val="00DB23E8"/>
    <w:rsid w:val="00DB3A67"/>
    <w:rsid w:val="00DB3E02"/>
    <w:rsid w:val="00DB5D09"/>
    <w:rsid w:val="00DB5D48"/>
    <w:rsid w:val="00DC1D1A"/>
    <w:rsid w:val="00DC25D6"/>
    <w:rsid w:val="00DC5819"/>
    <w:rsid w:val="00DC5DFE"/>
    <w:rsid w:val="00DD7D66"/>
    <w:rsid w:val="00DE1445"/>
    <w:rsid w:val="00DE1648"/>
    <w:rsid w:val="00DE2C7C"/>
    <w:rsid w:val="00DE4F09"/>
    <w:rsid w:val="00DF1C27"/>
    <w:rsid w:val="00DF2C24"/>
    <w:rsid w:val="00DF6814"/>
    <w:rsid w:val="00E05C7B"/>
    <w:rsid w:val="00E148EC"/>
    <w:rsid w:val="00E150AF"/>
    <w:rsid w:val="00E173FB"/>
    <w:rsid w:val="00E2021D"/>
    <w:rsid w:val="00E256F2"/>
    <w:rsid w:val="00E30C30"/>
    <w:rsid w:val="00E31969"/>
    <w:rsid w:val="00E326AC"/>
    <w:rsid w:val="00E340AD"/>
    <w:rsid w:val="00E34871"/>
    <w:rsid w:val="00E34F77"/>
    <w:rsid w:val="00E35BF9"/>
    <w:rsid w:val="00E35D86"/>
    <w:rsid w:val="00E36846"/>
    <w:rsid w:val="00E3792C"/>
    <w:rsid w:val="00E41E85"/>
    <w:rsid w:val="00E47064"/>
    <w:rsid w:val="00E47FDF"/>
    <w:rsid w:val="00E50D7A"/>
    <w:rsid w:val="00E548AE"/>
    <w:rsid w:val="00E56D4B"/>
    <w:rsid w:val="00E675E2"/>
    <w:rsid w:val="00E75F95"/>
    <w:rsid w:val="00E76C94"/>
    <w:rsid w:val="00E76D22"/>
    <w:rsid w:val="00E813F5"/>
    <w:rsid w:val="00E81405"/>
    <w:rsid w:val="00E91125"/>
    <w:rsid w:val="00E9243F"/>
    <w:rsid w:val="00E93D82"/>
    <w:rsid w:val="00E96543"/>
    <w:rsid w:val="00EA2C7F"/>
    <w:rsid w:val="00EA380E"/>
    <w:rsid w:val="00EA3935"/>
    <w:rsid w:val="00EA3EFB"/>
    <w:rsid w:val="00EA5D45"/>
    <w:rsid w:val="00EA64B2"/>
    <w:rsid w:val="00EB0353"/>
    <w:rsid w:val="00EB10DA"/>
    <w:rsid w:val="00EB18CF"/>
    <w:rsid w:val="00ED38F9"/>
    <w:rsid w:val="00EE00F3"/>
    <w:rsid w:val="00EE3836"/>
    <w:rsid w:val="00EE45D8"/>
    <w:rsid w:val="00EE4706"/>
    <w:rsid w:val="00EF013D"/>
    <w:rsid w:val="00EF19E8"/>
    <w:rsid w:val="00EF3046"/>
    <w:rsid w:val="00EF65CB"/>
    <w:rsid w:val="00F03608"/>
    <w:rsid w:val="00F10880"/>
    <w:rsid w:val="00F110AF"/>
    <w:rsid w:val="00F12B59"/>
    <w:rsid w:val="00F137FA"/>
    <w:rsid w:val="00F15358"/>
    <w:rsid w:val="00F17B8B"/>
    <w:rsid w:val="00F23208"/>
    <w:rsid w:val="00F2389F"/>
    <w:rsid w:val="00F23BC7"/>
    <w:rsid w:val="00F23D92"/>
    <w:rsid w:val="00F26241"/>
    <w:rsid w:val="00F27359"/>
    <w:rsid w:val="00F27559"/>
    <w:rsid w:val="00F3217C"/>
    <w:rsid w:val="00F328D1"/>
    <w:rsid w:val="00F33839"/>
    <w:rsid w:val="00F34BCA"/>
    <w:rsid w:val="00F4179F"/>
    <w:rsid w:val="00F43856"/>
    <w:rsid w:val="00F44598"/>
    <w:rsid w:val="00F44B0F"/>
    <w:rsid w:val="00F472B7"/>
    <w:rsid w:val="00F50B1E"/>
    <w:rsid w:val="00F51769"/>
    <w:rsid w:val="00F55990"/>
    <w:rsid w:val="00F62C10"/>
    <w:rsid w:val="00F65822"/>
    <w:rsid w:val="00F65AAD"/>
    <w:rsid w:val="00F66251"/>
    <w:rsid w:val="00F752B8"/>
    <w:rsid w:val="00F75CCC"/>
    <w:rsid w:val="00F82310"/>
    <w:rsid w:val="00F87E5E"/>
    <w:rsid w:val="00F90916"/>
    <w:rsid w:val="00FA5F69"/>
    <w:rsid w:val="00FA6891"/>
    <w:rsid w:val="00FB311B"/>
    <w:rsid w:val="00FB43CA"/>
    <w:rsid w:val="00FB5207"/>
    <w:rsid w:val="00FC08DC"/>
    <w:rsid w:val="00FC09CE"/>
    <w:rsid w:val="00FC39F4"/>
    <w:rsid w:val="00FC5F1E"/>
    <w:rsid w:val="00FD1952"/>
    <w:rsid w:val="00FD3FF2"/>
    <w:rsid w:val="00FE041B"/>
    <w:rsid w:val="00FE15C0"/>
    <w:rsid w:val="00FE17C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F5CFA"/>
  <w15:docId w15:val="{4E86A647-42F0-45C9-8771-413A2D4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lock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05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AB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msCyr" w:hAnsi="TmsCyr"/>
      <w:b/>
      <w:i/>
      <w:sz w:val="96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1A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AB5"/>
    <w:rPr>
      <w:rFonts w:ascii="TmsCyr" w:hAnsi="TmsCyr" w:cs="Times New Roman"/>
      <w:b/>
      <w:i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AB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1AB5"/>
    <w:rPr>
      <w:rFonts w:ascii="Cambria" w:hAnsi="Cambria" w:cs="Times New Roman"/>
      <w:color w:val="243F6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1AB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C1AB5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3C1AB5"/>
    <w:rPr>
      <w:rFonts w:cs="Times New Roman"/>
      <w:i/>
      <w:iCs/>
    </w:rPr>
  </w:style>
  <w:style w:type="paragraph" w:styleId="Header">
    <w:name w:val="header"/>
    <w:basedOn w:val="Normal"/>
    <w:link w:val="HeaderChar"/>
    <w:rsid w:val="003C1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3C1AB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C1AB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3C1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020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0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4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281"/>
    <w:rPr>
      <w:rFonts w:ascii="Times New Roman" w:eastAsia="Times New Roman" w:hAnsi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200D3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6200D3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4543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43A"/>
    <w:rPr>
      <w:rFonts w:ascii="Times New Roman" w:eastAsia="Times New Roman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543A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90829"/>
    <w:rPr>
      <w:b/>
      <w:bCs/>
    </w:rPr>
  </w:style>
  <w:style w:type="paragraph" w:styleId="BlockText">
    <w:name w:val="Block Text"/>
    <w:basedOn w:val="Normal"/>
    <w:semiHidden/>
    <w:unhideWhenUsed/>
    <w:rsid w:val="00D81A3D"/>
    <w:pPr>
      <w:ind w:left="-360" w:right="-360"/>
    </w:pPr>
    <w:rPr>
      <w:sz w:val="28"/>
      <w:szCs w:val="24"/>
      <w:lang w:val="ru-RU"/>
    </w:rPr>
  </w:style>
  <w:style w:type="character" w:customStyle="1" w:styleId="contenttitle1">
    <w:name w:val="content_title1"/>
    <w:rsid w:val="009972AC"/>
    <w:rPr>
      <w:b/>
      <w:bCs/>
      <w:color w:val="415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609F-0954-43F1-A84D-974E3AC3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 Ти еМ ИНТЕРНЕШЪНЪЛ   БЪЛГАРИЯ</vt:lpstr>
    </vt:vector>
  </TitlesOfParts>
  <Company>Grizli777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 Ти еМ ИНТЕРНЕШЪНЪЛ   БЪЛГАРИЯ</dc:title>
  <dc:subject/>
  <dc:creator>PTMI4</dc:creator>
  <cp:keywords/>
  <dc:description/>
  <cp:lastModifiedBy>Martin Kamov</cp:lastModifiedBy>
  <cp:revision>5</cp:revision>
  <dcterms:created xsi:type="dcterms:W3CDTF">2022-10-26T08:24:00Z</dcterms:created>
  <dcterms:modified xsi:type="dcterms:W3CDTF">2022-10-26T11:44:00Z</dcterms:modified>
</cp:coreProperties>
</file>